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ascii="宋体" w:hAnsi="宋体" w:cs="宋体"/>
          <w:b/>
          <w:bCs/>
          <w:sz w:val="36"/>
          <w:szCs w:val="36"/>
          <w:u w:val="single"/>
        </w:rPr>
      </w:pPr>
      <w:r>
        <w:rPr>
          <w:rFonts w:hint="eastAsia" w:ascii="宋体" w:hAnsi="宋体" w:cs="宋体"/>
          <w:b/>
          <w:bCs/>
          <w:sz w:val="36"/>
          <w:szCs w:val="36"/>
          <w:u w:val="single"/>
          <w:lang w:eastAsia="zh-CN"/>
        </w:rPr>
        <w:t>粉煤灰</w:t>
      </w:r>
      <w:r>
        <w:rPr>
          <w:rFonts w:hint="eastAsia" w:ascii="宋体" w:hAnsi="宋体" w:cs="宋体"/>
          <w:b/>
          <w:bCs/>
          <w:sz w:val="36"/>
          <w:szCs w:val="36"/>
          <w:u w:val="single"/>
        </w:rPr>
        <w:t>销售</w:t>
      </w:r>
      <w:r>
        <w:rPr>
          <w:rFonts w:hint="eastAsia" w:ascii="宋体" w:hAnsi="宋体" w:cs="宋体"/>
          <w:b/>
          <w:bCs/>
          <w:sz w:val="36"/>
          <w:szCs w:val="36"/>
        </w:rPr>
        <w:t>项目</w:t>
      </w:r>
      <w:r>
        <w:rPr>
          <w:rFonts w:hint="eastAsia" w:ascii="宋体" w:hAnsi="宋体" w:cs="宋体"/>
          <w:b/>
          <w:bCs/>
          <w:sz w:val="36"/>
          <w:szCs w:val="36"/>
          <w:lang w:val="en-US" w:eastAsia="zh-CN"/>
        </w:rPr>
        <w:t>询比</w:t>
      </w:r>
      <w:r>
        <w:rPr>
          <w:rFonts w:hint="eastAsia" w:ascii="宋体" w:hAnsi="宋体" w:cs="宋体"/>
          <w:b/>
          <w:bCs/>
          <w:sz w:val="36"/>
          <w:szCs w:val="36"/>
        </w:rPr>
        <w:t>文件</w:t>
      </w:r>
    </w:p>
    <w:p>
      <w:pPr>
        <w:spacing w:line="400" w:lineRule="exact"/>
        <w:jc w:val="center"/>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spacing w:line="400" w:lineRule="exact"/>
        <w:jc w:val="center"/>
        <w:rPr>
          <w:rFonts w:hint="eastAsia" w:ascii="宋体" w:hAnsi="宋体" w:eastAsia="宋体" w:cs="宋体"/>
          <w:b/>
          <w:bCs/>
          <w:sz w:val="30"/>
          <w:szCs w:val="30"/>
          <w:u w:val="single"/>
          <w:lang w:eastAsia="zh-CN"/>
        </w:rPr>
      </w:pPr>
      <w:r>
        <w:rPr>
          <w:rFonts w:hint="eastAsia" w:ascii="宋体" w:hAnsi="宋体" w:cs="宋体"/>
          <w:b/>
          <w:bCs/>
          <w:sz w:val="28"/>
          <w:szCs w:val="28"/>
        </w:rPr>
        <w:t xml:space="preserve">销售编号： </w:t>
      </w:r>
      <w:r>
        <w:rPr>
          <w:rFonts w:hint="eastAsia" w:ascii="宋体" w:hAnsi="宋体" w:cs="宋体"/>
          <w:b/>
          <w:bCs/>
          <w:sz w:val="28"/>
          <w:szCs w:val="28"/>
          <w:u w:val="single"/>
        </w:rPr>
        <w:t xml:space="preserve"> HCX-JH销售-[202</w:t>
      </w:r>
      <w:r>
        <w:rPr>
          <w:rFonts w:hint="eastAsia" w:ascii="宋体" w:hAnsi="宋体" w:cs="宋体"/>
          <w:b/>
          <w:bCs/>
          <w:sz w:val="28"/>
          <w:szCs w:val="28"/>
          <w:u w:val="single"/>
          <w:lang w:val="en-US" w:eastAsia="zh-CN"/>
        </w:rPr>
        <w:t>5</w:t>
      </w:r>
      <w:r>
        <w:rPr>
          <w:rFonts w:hint="eastAsia" w:ascii="宋体" w:hAnsi="宋体" w:cs="宋体"/>
          <w:b/>
          <w:bCs/>
          <w:sz w:val="28"/>
          <w:szCs w:val="28"/>
          <w:u w:val="single"/>
        </w:rPr>
        <w:t>]0</w:t>
      </w:r>
      <w:r>
        <w:rPr>
          <w:rFonts w:hint="eastAsia" w:ascii="宋体" w:hAnsi="宋体" w:cs="宋体"/>
          <w:b/>
          <w:bCs/>
          <w:color w:val="000000"/>
          <w:sz w:val="28"/>
          <w:szCs w:val="28"/>
          <w:u w:val="single"/>
        </w:rPr>
        <w:t>0</w:t>
      </w:r>
      <w:r>
        <w:rPr>
          <w:rFonts w:hint="eastAsia" w:ascii="宋体" w:hAnsi="宋体" w:cs="宋体"/>
          <w:b/>
          <w:bCs/>
          <w:color w:val="000000"/>
          <w:sz w:val="28"/>
          <w:szCs w:val="28"/>
          <w:u w:val="single"/>
          <w:lang w:val="en-US" w:eastAsia="zh-CN"/>
        </w:rPr>
        <w:t>2</w:t>
      </w:r>
    </w:p>
    <w:p>
      <w:pPr>
        <w:spacing w:line="400" w:lineRule="exact"/>
        <w:ind w:firstLine="3092" w:firstLineChars="700"/>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28"/>
          <w:szCs w:val="28"/>
        </w:rPr>
      </w:pPr>
      <w:r>
        <w:rPr>
          <w:rFonts w:hint="eastAsia" w:ascii="宋体" w:hAnsi="宋体" w:cs="宋体"/>
          <w:b/>
          <w:bCs/>
          <w:sz w:val="28"/>
          <w:szCs w:val="28"/>
          <w:lang w:val="en-US" w:eastAsia="zh-CN"/>
        </w:rPr>
        <w:t>销 售</w:t>
      </w:r>
      <w:r>
        <w:rPr>
          <w:rFonts w:hint="eastAsia" w:ascii="宋体" w:hAnsi="宋体" w:cs="宋体"/>
          <w:b/>
          <w:bCs/>
          <w:sz w:val="28"/>
          <w:szCs w:val="28"/>
        </w:rPr>
        <w:t xml:space="preserve"> 人： </w:t>
      </w:r>
      <w:r>
        <w:rPr>
          <w:rFonts w:hint="eastAsia" w:ascii="宋体" w:hAnsi="宋体" w:cs="宋体"/>
          <w:b/>
          <w:bCs/>
          <w:sz w:val="28"/>
          <w:szCs w:val="28"/>
          <w:u w:val="single"/>
        </w:rPr>
        <w:t>新疆楚星能源发展有限公司</w:t>
      </w:r>
    </w:p>
    <w:p>
      <w:pPr>
        <w:spacing w:line="400" w:lineRule="exact"/>
        <w:ind w:firstLine="2389" w:firstLineChars="850"/>
        <w:jc w:val="center"/>
        <w:rPr>
          <w:rFonts w:ascii="宋体" w:hAnsi="宋体" w:cs="宋体"/>
          <w:b/>
          <w:bCs/>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jc w:val="center"/>
        <w:rPr>
          <w:rFonts w:ascii="宋体" w:hAnsi="宋体" w:cs="宋体"/>
          <w:sz w:val="28"/>
          <w:szCs w:val="28"/>
          <w:lang w:val="zh-CN"/>
        </w:rPr>
      </w:pPr>
      <w:r>
        <w:rPr>
          <w:rFonts w:hint="eastAsia" w:ascii="宋体" w:hAnsi="宋体" w:cs="宋体"/>
          <w:sz w:val="28"/>
          <w:szCs w:val="28"/>
          <w:lang w:val="zh-CN"/>
        </w:rPr>
        <w:t>目  录</w:t>
      </w:r>
    </w:p>
    <w:p>
      <w:pPr>
        <w:spacing w:line="400" w:lineRule="exact"/>
        <w:jc w:val="center"/>
        <w:rPr>
          <w:rFonts w:ascii="宋体" w:hAnsi="宋体" w:cs="宋体"/>
          <w:sz w:val="36"/>
          <w:szCs w:val="36"/>
        </w:rPr>
      </w:pPr>
    </w:p>
    <w:p>
      <w:pPr>
        <w:pStyle w:val="10"/>
        <w:tabs>
          <w:tab w:val="right" w:leader="dot" w:pos="8303"/>
        </w:tabs>
        <w:spacing w:line="400" w:lineRule="exact"/>
        <w:rPr>
          <w:rFonts w:ascii="宋体" w:hAnsi="宋体" w:cs="宋体"/>
          <w:sz w:val="21"/>
          <w:szCs w:val="22"/>
        </w:rPr>
      </w:pPr>
      <w:r>
        <w:rPr>
          <w:rFonts w:hint="eastAsia" w:ascii="宋体" w:hAnsi="宋体" w:cs="宋体"/>
        </w:rPr>
        <w:fldChar w:fldCharType="begin"/>
      </w:r>
      <w:r>
        <w:rPr>
          <w:rFonts w:hint="eastAsia" w:ascii="宋体" w:hAnsi="宋体" w:cs="宋体"/>
        </w:rPr>
        <w:instrText xml:space="preserve"> TOC \o "1-1" \h \z \u </w:instrText>
      </w:r>
      <w:r>
        <w:rPr>
          <w:rFonts w:hint="eastAsia" w:ascii="宋体" w:hAnsi="宋体" w:cs="宋体"/>
        </w:rPr>
        <w:fldChar w:fldCharType="separate"/>
      </w:r>
      <w:r>
        <w:fldChar w:fldCharType="begin"/>
      </w:r>
      <w:r>
        <w:instrText xml:space="preserve"> HYPERLINK \l "_Toc514245536" </w:instrText>
      </w:r>
      <w:r>
        <w:fldChar w:fldCharType="separate"/>
      </w:r>
      <w:r>
        <w:rPr>
          <w:rStyle w:val="15"/>
          <w:rFonts w:hint="eastAsia" w:ascii="宋体" w:hAnsi="宋体" w:cs="宋体"/>
          <w:color w:val="auto"/>
        </w:rPr>
        <w:t>第一章  报价邀请函</w:t>
      </w:r>
      <w:r>
        <w:rPr>
          <w:rFonts w:hint="eastAsia" w:ascii="宋体" w:hAnsi="宋体" w:cs="宋体"/>
        </w:rPr>
        <w:tab/>
      </w:r>
      <w:r>
        <w:rPr>
          <w:rFonts w:hint="eastAsia" w:ascii="宋体" w:hAnsi="宋体" w:cs="宋体"/>
        </w:rPr>
        <w:fldChar w:fldCharType="end"/>
      </w:r>
      <w:r>
        <w:rPr>
          <w:rFonts w:hint="eastAsia" w:ascii="宋体" w:hAnsi="宋体" w:cs="宋体"/>
        </w:rPr>
        <w:t>3</w:t>
      </w:r>
    </w:p>
    <w:p>
      <w:pPr>
        <w:pStyle w:val="10"/>
        <w:tabs>
          <w:tab w:val="right" w:leader="dot" w:pos="8303"/>
        </w:tabs>
        <w:spacing w:line="400" w:lineRule="exact"/>
        <w:rPr>
          <w:rStyle w:val="15"/>
          <w:rFonts w:hint="eastAsia" w:ascii="宋体" w:hAnsi="宋体" w:eastAsia="宋体" w:cs="宋体"/>
          <w:color w:val="auto"/>
          <w:lang w:eastAsia="zh-CN"/>
        </w:rPr>
      </w:pPr>
      <w:r>
        <w:rPr>
          <w:rFonts w:hint="eastAsia" w:ascii="宋体" w:hAnsi="宋体" w:cs="宋体"/>
        </w:rPr>
        <w:fldChar w:fldCharType="begin"/>
      </w:r>
      <w:r>
        <w:rPr>
          <w:rStyle w:val="15"/>
          <w:rFonts w:hint="eastAsia" w:ascii="宋体" w:hAnsi="宋体" w:cs="宋体"/>
          <w:color w:val="auto"/>
        </w:rPr>
        <w:instrText xml:space="preserve"> </w:instrText>
      </w:r>
      <w:r>
        <w:rPr>
          <w:rFonts w:hint="eastAsia" w:ascii="宋体" w:hAnsi="宋体" w:cs="宋体"/>
        </w:rPr>
        <w:instrText xml:space="preserve">HYPERLINK \l "_Toc514245537"</w:instrText>
      </w:r>
      <w:r>
        <w:rPr>
          <w:rStyle w:val="15"/>
          <w:rFonts w:hint="eastAsia" w:ascii="宋体" w:hAnsi="宋体" w:cs="宋体"/>
          <w:color w:val="auto"/>
        </w:rPr>
        <w:instrText xml:space="preserve"> </w:instrText>
      </w:r>
      <w:r>
        <w:rPr>
          <w:rFonts w:hint="eastAsia" w:ascii="宋体" w:hAnsi="宋体" w:cs="宋体"/>
        </w:rPr>
        <w:fldChar w:fldCharType="separate"/>
      </w:r>
      <w:r>
        <w:rPr>
          <w:rStyle w:val="15"/>
          <w:rFonts w:hint="eastAsia" w:ascii="宋体" w:hAnsi="宋体" w:cs="宋体"/>
          <w:color w:val="auto"/>
        </w:rPr>
        <w:t>第二章  报价人须知</w:t>
      </w:r>
      <w:r>
        <w:rPr>
          <w:rFonts w:hint="eastAsia" w:ascii="宋体" w:hAnsi="宋体" w:cs="宋体"/>
        </w:rPr>
        <w:tab/>
      </w:r>
      <w:r>
        <w:rPr>
          <w:rFonts w:hint="eastAsia" w:ascii="宋体" w:hAnsi="宋体" w:cs="宋体"/>
          <w:lang w:val="en-US" w:eastAsia="zh-CN"/>
        </w:rPr>
        <w:t>5</w:t>
      </w:r>
    </w:p>
    <w:p>
      <w:pPr>
        <w:pStyle w:val="10"/>
        <w:tabs>
          <w:tab w:val="right" w:leader="dot" w:pos="8303"/>
        </w:tabs>
        <w:spacing w:line="400" w:lineRule="exact"/>
        <w:rPr>
          <w:rFonts w:ascii="宋体" w:hAnsi="宋体" w:cs="宋体"/>
          <w:sz w:val="21"/>
          <w:szCs w:val="22"/>
        </w:rPr>
      </w:pPr>
      <w:r>
        <w:rPr>
          <w:rStyle w:val="15"/>
          <w:rFonts w:hint="eastAsia" w:ascii="宋体" w:hAnsi="宋体" w:cs="宋体"/>
          <w:color w:val="auto"/>
        </w:rPr>
        <w:t>第三章  评审办法</w:t>
      </w:r>
      <w:r>
        <w:rPr>
          <w:rFonts w:hint="eastAsia" w:ascii="宋体" w:hAnsi="宋体" w:cs="宋体"/>
        </w:rPr>
        <w:tab/>
      </w:r>
      <w:r>
        <w:rPr>
          <w:rFonts w:hint="eastAsia" w:ascii="宋体" w:hAnsi="宋体" w:cs="宋体"/>
        </w:rPr>
        <w:t>1</w:t>
      </w:r>
      <w:r>
        <w:rPr>
          <w:rFonts w:hint="eastAsia" w:ascii="宋体" w:hAnsi="宋体" w:cs="宋体"/>
          <w:lang w:val="en-US" w:eastAsia="zh-CN"/>
        </w:rPr>
        <w:t>1</w:t>
      </w:r>
      <w:r>
        <w:rPr>
          <w:rFonts w:hint="eastAsia" w:ascii="宋体" w:hAnsi="宋体" w:cs="宋体"/>
        </w:rPr>
        <w:fldChar w:fldCharType="end"/>
      </w:r>
    </w:p>
    <w:p>
      <w:pPr>
        <w:pStyle w:val="10"/>
        <w:tabs>
          <w:tab w:val="right" w:leader="dot" w:pos="8303"/>
        </w:tabs>
        <w:spacing w:line="400" w:lineRule="exact"/>
        <w:rPr>
          <w:rFonts w:ascii="宋体" w:hAnsi="宋体" w:cs="宋体"/>
          <w:sz w:val="21"/>
          <w:szCs w:val="22"/>
        </w:rPr>
      </w:pPr>
      <w:r>
        <w:fldChar w:fldCharType="begin"/>
      </w:r>
      <w:r>
        <w:instrText xml:space="preserve"> HYPERLINK \l "_Toc514245538" </w:instrText>
      </w:r>
      <w:r>
        <w:fldChar w:fldCharType="separate"/>
      </w:r>
      <w:r>
        <w:rPr>
          <w:rStyle w:val="15"/>
          <w:rFonts w:hint="eastAsia" w:ascii="宋体" w:hAnsi="宋体" w:cs="宋体"/>
          <w:color w:val="auto"/>
        </w:rPr>
        <w:t>第四章  合同条款与格式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_Toc514245538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0"/>
        <w:tabs>
          <w:tab w:val="right" w:leader="dot" w:pos="8303"/>
        </w:tabs>
        <w:spacing w:line="400" w:lineRule="exact"/>
        <w:rPr>
          <w:rFonts w:ascii="宋体" w:hAnsi="宋体" w:cs="宋体"/>
          <w:sz w:val="21"/>
          <w:szCs w:val="22"/>
        </w:rPr>
      </w:pPr>
      <w:r>
        <w:fldChar w:fldCharType="begin"/>
      </w:r>
      <w:r>
        <w:instrText xml:space="preserve"> HYPERLINK \l "_Toc514245540" </w:instrText>
      </w:r>
      <w:r>
        <w:fldChar w:fldCharType="separate"/>
      </w:r>
      <w:r>
        <w:rPr>
          <w:rStyle w:val="15"/>
          <w:rFonts w:hint="eastAsia" w:ascii="宋体" w:hAnsi="宋体" w:cs="宋体"/>
          <w:color w:val="auto"/>
        </w:rPr>
        <w:t>第五章  报价文件格式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_Toc514245540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spacing w:line="400" w:lineRule="exact"/>
        <w:jc w:val="center"/>
        <w:rPr>
          <w:rFonts w:ascii="宋体" w:hAnsi="宋体" w:cs="宋体"/>
          <w:sz w:val="28"/>
          <w:szCs w:val="28"/>
          <w:lang w:val="zh-CN"/>
        </w:rPr>
      </w:pPr>
      <w:r>
        <w:rPr>
          <w:rFonts w:hint="eastAsia" w:ascii="宋体" w:hAnsi="宋体" w:cs="宋体"/>
        </w:rPr>
        <w:fldChar w:fldCharType="end"/>
      </w:r>
    </w:p>
    <w:p>
      <w:pPr>
        <w:spacing w:line="400" w:lineRule="exact"/>
        <w:jc w:val="center"/>
        <w:rPr>
          <w:rFonts w:ascii="宋体" w:hAnsi="宋体" w:cs="宋体"/>
          <w:sz w:val="36"/>
          <w:szCs w:val="36"/>
        </w:rPr>
      </w:pPr>
    </w:p>
    <w:p>
      <w:pPr>
        <w:spacing w:line="400" w:lineRule="exact"/>
        <w:jc w:val="center"/>
        <w:rPr>
          <w:rFonts w:ascii="宋体" w:hAnsi="宋体" w:cs="宋体"/>
        </w:rPr>
      </w:pPr>
      <w:bookmarkStart w:id="0" w:name="_Toc514245116"/>
      <w:r>
        <w:rPr>
          <w:rFonts w:hint="eastAsia" w:ascii="宋体" w:hAnsi="宋体" w:cs="宋体"/>
        </w:rPr>
        <w:tab/>
      </w:r>
      <w:r>
        <w:rPr>
          <w:rFonts w:hint="eastAsia" w:ascii="宋体" w:hAnsi="宋体" w:cs="宋体"/>
        </w:rPr>
        <w:tab/>
      </w: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pStyle w:val="2"/>
        <w:rPr>
          <w:rFonts w:ascii="宋体" w:hAnsi="宋体" w:cs="宋体"/>
        </w:rPr>
      </w:pPr>
    </w:p>
    <w:p>
      <w:pPr>
        <w:pStyle w:val="2"/>
        <w:rPr>
          <w:rFonts w:ascii="宋体" w:hAnsi="宋体" w:cs="宋体"/>
        </w:rPr>
      </w:pPr>
    </w:p>
    <w:p>
      <w:pPr>
        <w:spacing w:line="400" w:lineRule="exact"/>
        <w:jc w:val="both"/>
        <w:rPr>
          <w:rFonts w:ascii="宋体" w:hAnsi="宋体" w:cs="宋体"/>
        </w:rPr>
      </w:pPr>
    </w:p>
    <w:p>
      <w:pPr>
        <w:spacing w:line="400" w:lineRule="exact"/>
        <w:jc w:val="center"/>
        <w:rPr>
          <w:rFonts w:ascii="宋体" w:hAnsi="宋体" w:cs="宋体"/>
          <w:b/>
          <w:bCs/>
          <w:sz w:val="30"/>
          <w:szCs w:val="30"/>
        </w:rPr>
      </w:pPr>
      <w:r>
        <w:rPr>
          <w:rFonts w:hint="eastAsia" w:ascii="宋体" w:hAnsi="宋体" w:cs="宋体"/>
          <w:b/>
          <w:bCs/>
          <w:sz w:val="28"/>
          <w:szCs w:val="28"/>
        </w:rPr>
        <w:t>第一</w:t>
      </w:r>
      <w:r>
        <w:rPr>
          <w:rFonts w:hint="eastAsia" w:ascii="宋体" w:hAnsi="宋体" w:cs="宋体"/>
          <w:b/>
          <w:bCs/>
          <w:color w:val="auto"/>
          <w:sz w:val="28"/>
          <w:szCs w:val="28"/>
        </w:rPr>
        <w:t>章  报价函</w:t>
      </w:r>
      <w:bookmarkEnd w:id="0"/>
    </w:p>
    <w:p>
      <w:pPr>
        <w:spacing w:line="400" w:lineRule="exact"/>
        <w:ind w:firstLine="480" w:firstLineChars="200"/>
        <w:jc w:val="center"/>
        <w:rPr>
          <w:rFonts w:ascii="宋体" w:hAnsi="宋体" w:cs="宋体"/>
          <w:kern w:val="0"/>
          <w:sz w:val="24"/>
          <w:u w:val="single"/>
        </w:rPr>
      </w:pP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lang w:eastAsia="zh-CN"/>
        </w:rPr>
        <w:t>询比</w:t>
      </w:r>
      <w:r>
        <w:rPr>
          <w:rFonts w:hint="eastAsia" w:ascii="宋体" w:hAnsi="宋体" w:cs="宋体"/>
          <w:b/>
          <w:bCs/>
          <w:sz w:val="24"/>
        </w:rPr>
        <w:t>条件</w:t>
      </w:r>
    </w:p>
    <w:p>
      <w:pPr>
        <w:spacing w:line="400" w:lineRule="exact"/>
        <w:ind w:firstLine="480" w:firstLineChars="200"/>
        <w:rPr>
          <w:rFonts w:ascii="宋体" w:hAnsi="宋体" w:cs="宋体"/>
          <w:sz w:val="24"/>
        </w:rPr>
      </w:pPr>
      <w:r>
        <w:rPr>
          <w:rFonts w:hint="eastAsia" w:ascii="宋体" w:hAnsi="宋体" w:cs="宋体"/>
          <w:sz w:val="24"/>
        </w:rPr>
        <w:t>根据有关计划安排，我单位对</w:t>
      </w:r>
      <w:r>
        <w:rPr>
          <w:rFonts w:hint="eastAsia" w:ascii="宋体" w:hAnsi="宋体" w:cs="宋体"/>
          <w:b/>
          <w:sz w:val="24"/>
          <w:u w:val="single"/>
          <w:lang w:eastAsia="zh-CN"/>
        </w:rPr>
        <w:t>粉煤灰</w:t>
      </w:r>
      <w:r>
        <w:rPr>
          <w:rFonts w:hint="eastAsia" w:ascii="宋体" w:hAnsi="宋体" w:cs="宋体"/>
          <w:b/>
          <w:sz w:val="24"/>
          <w:u w:val="single"/>
        </w:rPr>
        <w:t>销售</w:t>
      </w:r>
      <w:r>
        <w:rPr>
          <w:rFonts w:hint="eastAsia" w:ascii="宋体" w:hAnsi="宋体" w:cs="宋体"/>
          <w:b/>
          <w:bCs/>
          <w:sz w:val="24"/>
          <w:u w:val="single"/>
        </w:rPr>
        <w:t>项目</w:t>
      </w:r>
      <w:r>
        <w:rPr>
          <w:rFonts w:hint="eastAsia" w:ascii="宋体" w:hAnsi="宋体" w:cs="宋体"/>
          <w:sz w:val="24"/>
        </w:rPr>
        <w:t>进行</w:t>
      </w:r>
      <w:r>
        <w:rPr>
          <w:rFonts w:hint="eastAsia" w:ascii="宋体" w:hAnsi="宋体" w:cs="宋体"/>
          <w:sz w:val="24"/>
          <w:lang w:val="en-US" w:eastAsia="zh-CN"/>
        </w:rPr>
        <w:t>询比</w:t>
      </w:r>
      <w:r>
        <w:rPr>
          <w:rFonts w:hint="eastAsia" w:ascii="宋体" w:hAnsi="宋体" w:cs="宋体"/>
          <w:sz w:val="24"/>
        </w:rPr>
        <w:t>。本项目已具备</w:t>
      </w:r>
      <w:r>
        <w:rPr>
          <w:rFonts w:hint="eastAsia" w:ascii="宋体" w:hAnsi="宋体" w:cs="宋体"/>
          <w:sz w:val="24"/>
          <w:lang w:val="en-US" w:eastAsia="zh-CN"/>
        </w:rPr>
        <w:t>询比</w:t>
      </w:r>
      <w:r>
        <w:rPr>
          <w:rFonts w:hint="eastAsia" w:ascii="宋体" w:hAnsi="宋体" w:cs="宋体"/>
          <w:sz w:val="24"/>
        </w:rPr>
        <w:t>条件。</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销售范围</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rPr>
      </w:pPr>
      <w:r>
        <w:rPr>
          <w:rFonts w:hint="eastAsia" w:ascii="宋体" w:hAnsi="宋体" w:cs="宋体"/>
          <w:sz w:val="24"/>
          <w:lang w:val="en-US" w:eastAsia="zh-CN"/>
        </w:rPr>
        <w:t>销售内容</w:t>
      </w:r>
      <w:r>
        <w:rPr>
          <w:rFonts w:hint="eastAsia" w:ascii="宋体" w:hAnsi="宋体" w:cs="宋体"/>
          <w:sz w:val="24"/>
        </w:rPr>
        <w:t>：</w:t>
      </w:r>
      <w:r>
        <w:rPr>
          <w:rFonts w:hint="eastAsia" w:ascii="宋体" w:hAnsi="宋体" w:cs="宋体"/>
          <w:b w:val="0"/>
          <w:bCs/>
          <w:sz w:val="24"/>
          <w:szCs w:val="22"/>
          <w:u w:val="single"/>
          <w:lang w:val="en-US" w:eastAsia="zh-CN"/>
        </w:rPr>
        <w:t>粉煤灰</w:t>
      </w:r>
      <w:r>
        <w:rPr>
          <w:rFonts w:hint="eastAsia" w:ascii="宋体" w:hAnsi="宋体" w:cs="宋体"/>
          <w:sz w:val="24"/>
        </w:rPr>
        <w:t>。</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u w:val="single"/>
        </w:rPr>
      </w:pPr>
      <w:r>
        <w:rPr>
          <w:rFonts w:hint="eastAsia" w:ascii="宋体" w:hAnsi="宋体" w:cs="宋体"/>
          <w:sz w:val="24"/>
          <w:lang w:val="en-US" w:eastAsia="zh-CN"/>
        </w:rPr>
        <w:t>合同期限</w:t>
      </w:r>
      <w:r>
        <w:rPr>
          <w:rFonts w:hint="eastAsia" w:ascii="宋体" w:hAnsi="宋体" w:cs="宋体"/>
          <w:sz w:val="24"/>
        </w:rPr>
        <w:t>：</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8</w:t>
      </w:r>
      <w:r>
        <w:rPr>
          <w:rFonts w:hint="eastAsia" w:ascii="宋体" w:hAnsi="宋体" w:cs="宋体"/>
          <w:sz w:val="24"/>
          <w:u w:val="single"/>
        </w:rPr>
        <w:t>日</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u w:val="single"/>
        </w:rPr>
      </w:pPr>
      <w:r>
        <w:rPr>
          <w:rFonts w:hint="eastAsia" w:ascii="宋体" w:hAnsi="宋体" w:cs="宋体"/>
          <w:sz w:val="24"/>
          <w:lang w:val="en-US" w:eastAsia="zh-CN"/>
        </w:rPr>
        <w:t>交货</w:t>
      </w:r>
      <w:r>
        <w:rPr>
          <w:rFonts w:hint="eastAsia" w:ascii="宋体" w:hAnsi="宋体" w:cs="宋体"/>
          <w:sz w:val="24"/>
        </w:rPr>
        <w:t>地点：</w:t>
      </w:r>
      <w:r>
        <w:rPr>
          <w:rFonts w:hint="eastAsia" w:ascii="宋体" w:hAnsi="宋体" w:cs="宋体"/>
          <w:sz w:val="24"/>
          <w:u w:val="single"/>
        </w:rPr>
        <w:t>新疆楚星能源发展有限公司</w:t>
      </w:r>
      <w:r>
        <w:rPr>
          <w:rFonts w:hint="eastAsia" w:ascii="宋体" w:hAnsi="宋体" w:cs="宋体"/>
          <w:sz w:val="24"/>
        </w:rPr>
        <w:t>。</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报价人资格要求（以下条件需同时具备）</w:t>
      </w:r>
    </w:p>
    <w:p>
      <w:pPr>
        <w:spacing w:line="40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t>具有合法有效的营业执照</w:t>
      </w:r>
      <w:r>
        <w:rPr>
          <w:rFonts w:hint="eastAsia" w:ascii="宋体" w:hAnsi="宋体" w:cs="宋体"/>
          <w:sz w:val="24"/>
          <w:lang w:eastAsia="zh-CN"/>
        </w:rPr>
        <w:t>，</w:t>
      </w:r>
      <w:r>
        <w:rPr>
          <w:rFonts w:hint="eastAsia" w:ascii="宋体" w:hAnsi="宋体" w:cs="宋体"/>
          <w:sz w:val="24"/>
          <w:lang w:val="en-US" w:eastAsia="zh-CN"/>
        </w:rPr>
        <w:t>具备</w:t>
      </w:r>
      <w:r>
        <w:rPr>
          <w:rFonts w:hint="eastAsia" w:ascii="宋体" w:hAnsi="宋体" w:cs="宋体"/>
          <w:sz w:val="24"/>
        </w:rPr>
        <w:t>独立法人资格；</w:t>
      </w:r>
    </w:p>
    <w:p>
      <w:pPr>
        <w:spacing w:line="400" w:lineRule="exact"/>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w:t>
      </w:r>
      <w:r>
        <w:rPr>
          <w:rFonts w:hint="eastAsia" w:ascii="宋体" w:hAnsi="宋体" w:cs="宋体"/>
          <w:sz w:val="24"/>
        </w:rPr>
        <w:t>具有</w:t>
      </w:r>
      <w:r>
        <w:rPr>
          <w:rFonts w:hint="eastAsia" w:ascii="宋体" w:hAnsi="宋体" w:cs="宋体"/>
          <w:sz w:val="24"/>
          <w:lang w:val="en-US" w:eastAsia="zh-CN"/>
        </w:rPr>
        <w:t>利用、处置或销售</w:t>
      </w:r>
      <w:r>
        <w:rPr>
          <w:rFonts w:hint="eastAsia" w:ascii="宋体" w:hAnsi="宋体" w:cs="宋体"/>
          <w:sz w:val="24"/>
          <w:lang w:eastAsia="zh-CN"/>
        </w:rPr>
        <w:t>粉煤灰</w:t>
      </w:r>
      <w:r>
        <w:rPr>
          <w:rFonts w:hint="eastAsia" w:ascii="宋体" w:hAnsi="宋体" w:cs="宋体"/>
          <w:sz w:val="24"/>
        </w:rPr>
        <w:t>的能力；</w:t>
      </w:r>
    </w:p>
    <w:p>
      <w:pPr>
        <w:spacing w:line="400" w:lineRule="exact"/>
        <w:ind w:firstLine="480" w:firstLineChars="200"/>
        <w:rPr>
          <w:rFonts w:hint="eastAsia" w:ascii="宋体" w:hAnsi="宋体" w:cs="宋体"/>
          <w:sz w:val="24"/>
          <w:lang w:eastAsia="zh-CN"/>
        </w:rPr>
      </w:pPr>
      <w:r>
        <w:rPr>
          <w:rFonts w:hint="eastAsia" w:ascii="宋体" w:hAnsi="宋体" w:cs="宋体"/>
          <w:sz w:val="24"/>
          <w:lang w:val="en-US" w:eastAsia="zh-CN"/>
        </w:rPr>
        <w:t>（三）具有符合环保要求的粉煤灰储存场地且储存量不低于2万吨（需提供证明材料）</w:t>
      </w:r>
      <w:r>
        <w:rPr>
          <w:rFonts w:hint="eastAsia" w:ascii="宋体" w:hAnsi="宋体" w:cs="宋体"/>
          <w:sz w:val="24"/>
          <w:lang w:eastAsia="zh-CN"/>
        </w:rPr>
        <w:t>；</w:t>
      </w:r>
    </w:p>
    <w:p>
      <w:pPr>
        <w:spacing w:line="400" w:lineRule="exact"/>
        <w:ind w:firstLine="480" w:firstLineChars="200"/>
        <w:rPr>
          <w:rFonts w:ascii="宋体" w:hAnsi="宋体" w:cs="宋体"/>
          <w:color w:val="auto"/>
          <w:sz w:val="24"/>
        </w:rPr>
      </w:pPr>
      <w:r>
        <w:rPr>
          <w:rFonts w:hint="eastAsia" w:ascii="宋体" w:hAnsi="宋体" w:cs="宋体"/>
          <w:sz w:val="24"/>
          <w:lang w:eastAsia="zh-CN"/>
        </w:rPr>
        <w:t>（</w:t>
      </w:r>
      <w:r>
        <w:rPr>
          <w:rFonts w:hint="eastAsia" w:ascii="宋体" w:hAnsi="宋体" w:cs="宋体"/>
          <w:sz w:val="24"/>
          <w:lang w:val="en-US" w:eastAsia="zh-CN"/>
        </w:rPr>
        <w:t>四</w:t>
      </w:r>
      <w:r>
        <w:rPr>
          <w:rFonts w:hint="eastAsia" w:ascii="宋体" w:hAnsi="宋体" w:cs="宋体"/>
          <w:sz w:val="24"/>
          <w:lang w:eastAsia="zh-CN"/>
        </w:rPr>
        <w:t>）</w:t>
      </w:r>
      <w:r>
        <w:rPr>
          <w:rFonts w:hint="eastAsia" w:ascii="宋体" w:hAnsi="宋体" w:cs="宋体"/>
          <w:sz w:val="24"/>
        </w:rPr>
        <w:t>其他要求：</w:t>
      </w:r>
      <w:r>
        <w:rPr>
          <w:rFonts w:hint="eastAsia" w:ascii="宋体" w:hAnsi="宋体" w:cs="宋体"/>
          <w:sz w:val="24"/>
          <w:u w:val="none"/>
        </w:rPr>
        <w:t>不接受两个或两个以上公司（企业）法人组成的联合（营）</w:t>
      </w:r>
      <w:r>
        <w:rPr>
          <w:rFonts w:hint="eastAsia" w:ascii="宋体" w:hAnsi="宋体" w:cs="宋体"/>
          <w:color w:val="auto"/>
          <w:sz w:val="24"/>
          <w:u w:val="none"/>
        </w:rPr>
        <w:t>体的报价</w:t>
      </w:r>
      <w:r>
        <w:rPr>
          <w:rFonts w:hint="eastAsia" w:ascii="宋体" w:hAnsi="宋体" w:cs="宋体"/>
          <w:color w:val="auto"/>
          <w:sz w:val="24"/>
          <w:u w:val="none"/>
          <w:lang w:eastAsia="zh-CN"/>
        </w:rPr>
        <w:t>且报价人不在三峡供应商黑名单库里。</w:t>
      </w:r>
    </w:p>
    <w:p>
      <w:pPr>
        <w:numPr>
          <w:ilvl w:val="0"/>
          <w:numId w:val="0"/>
        </w:numPr>
        <w:adjustRightInd w:val="0"/>
        <w:snapToGrid w:val="0"/>
        <w:spacing w:before="60" w:beforeLines="25" w:after="60" w:afterLines="25" w:line="400" w:lineRule="exact"/>
        <w:ind w:left="482" w:leftChars="0"/>
        <w:rPr>
          <w:rFonts w:ascii="宋体" w:hAnsi="宋体" w:cs="宋体"/>
          <w:b/>
          <w:bCs/>
          <w:color w:val="auto"/>
          <w:sz w:val="24"/>
        </w:rPr>
      </w:pPr>
      <w:r>
        <w:rPr>
          <w:rFonts w:hint="eastAsia" w:ascii="宋体" w:hAnsi="宋体" w:cs="宋体"/>
          <w:b/>
          <w:bCs/>
          <w:color w:val="auto"/>
          <w:sz w:val="24"/>
          <w:lang w:val="en-US" w:eastAsia="zh-CN"/>
        </w:rPr>
        <w:t>四、</w:t>
      </w:r>
      <w:r>
        <w:rPr>
          <w:rFonts w:hint="eastAsia" w:ascii="宋体" w:hAnsi="宋体" w:cs="宋体"/>
          <w:b/>
          <w:bCs/>
          <w:color w:val="auto"/>
          <w:sz w:val="24"/>
        </w:rPr>
        <w:t>报价人征集</w:t>
      </w:r>
    </w:p>
    <w:p>
      <w:pPr>
        <w:numPr>
          <w:ilvl w:val="0"/>
          <w:numId w:val="0"/>
        </w:numPr>
        <w:adjustRightInd w:val="0"/>
        <w:snapToGrid w:val="0"/>
        <w:spacing w:before="60" w:beforeLines="25" w:after="60" w:afterLines="25" w:line="400" w:lineRule="exact"/>
        <w:ind w:left="482" w:leftChars="0"/>
        <w:rPr>
          <w:rFonts w:ascii="宋体" w:hAnsi="宋体" w:cs="宋体"/>
          <w:color w:val="auto"/>
          <w:sz w:val="24"/>
        </w:rPr>
      </w:pPr>
      <w:r>
        <w:rPr>
          <w:rFonts w:hint="eastAsia" w:ascii="宋体" w:hAnsi="宋体" w:cs="宋体"/>
          <w:color w:val="auto"/>
          <w:sz w:val="24"/>
        </w:rPr>
        <w:t>本次</w:t>
      </w:r>
      <w:r>
        <w:rPr>
          <w:rFonts w:hint="eastAsia" w:ascii="宋体" w:hAnsi="宋体" w:cs="宋体"/>
          <w:color w:val="auto"/>
          <w:sz w:val="24"/>
          <w:lang w:val="en-US" w:eastAsia="zh-CN"/>
        </w:rPr>
        <w:t>销售</w:t>
      </w:r>
      <w:r>
        <w:rPr>
          <w:rFonts w:hint="eastAsia" w:ascii="宋体" w:hAnsi="宋体" w:cs="宋体"/>
          <w:color w:val="auto"/>
          <w:sz w:val="24"/>
        </w:rPr>
        <w:t>采用公开征集的方式确定</w:t>
      </w:r>
      <w:r>
        <w:rPr>
          <w:rFonts w:hint="eastAsia" w:ascii="宋体" w:hAnsi="宋体" w:cs="宋体"/>
          <w:color w:val="auto"/>
          <w:sz w:val="24"/>
          <w:lang w:val="en-US" w:eastAsia="zh-CN"/>
        </w:rPr>
        <w:t>潜在报价人</w:t>
      </w:r>
      <w:r>
        <w:rPr>
          <w:rFonts w:hint="eastAsia" w:ascii="宋体" w:hAnsi="宋体" w:cs="宋体"/>
          <w:color w:val="auto"/>
          <w:sz w:val="24"/>
        </w:rPr>
        <w:t>。</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lang w:eastAsia="zh-CN"/>
        </w:rPr>
        <w:t>询比文件</w:t>
      </w:r>
      <w:r>
        <w:rPr>
          <w:rFonts w:hint="eastAsia" w:ascii="宋体" w:hAnsi="宋体" w:cs="宋体"/>
          <w:b/>
          <w:bCs/>
          <w:sz w:val="24"/>
        </w:rPr>
        <w:t>的获取</w:t>
      </w:r>
    </w:p>
    <w:p>
      <w:pPr>
        <w:spacing w:line="400" w:lineRule="exact"/>
        <w:ind w:firstLine="480" w:firstLineChars="200"/>
        <w:rPr>
          <w:rFonts w:ascii="宋体" w:hAnsi="宋体" w:cs="宋体"/>
          <w:sz w:val="24"/>
        </w:rPr>
      </w:pPr>
      <w:r>
        <w:rPr>
          <w:rFonts w:hint="eastAsia" w:ascii="宋体" w:hAnsi="宋体" w:cs="宋体"/>
          <w:sz w:val="24"/>
        </w:rPr>
        <w:t>通过</w:t>
      </w:r>
      <w:r>
        <w:rPr>
          <w:rFonts w:hint="eastAsia" w:ascii="宋体" w:hAnsi="宋体" w:cs="宋体"/>
          <w:sz w:val="24"/>
          <w:lang w:val="en-US" w:eastAsia="zh-CN"/>
        </w:rPr>
        <w:t>湖北能源集团股份有限公司信息公开</w:t>
      </w:r>
      <w:r>
        <w:rPr>
          <w:rFonts w:hint="eastAsia" w:ascii="宋体" w:hAnsi="宋体" w:cs="宋体"/>
          <w:sz w:val="24"/>
        </w:rPr>
        <w:t>（https://www.hbny.com.cn/)发</w:t>
      </w:r>
      <w:r>
        <w:rPr>
          <w:rFonts w:hint="eastAsia" w:ascii="宋体" w:hAnsi="宋体" w:cs="宋体"/>
          <w:sz w:val="24"/>
          <w:lang w:val="en-US" w:eastAsia="zh-CN"/>
        </w:rPr>
        <w:t>出</w:t>
      </w:r>
      <w:r>
        <w:rPr>
          <w:rFonts w:hint="eastAsia" w:ascii="宋体" w:hAnsi="宋体" w:cs="宋体"/>
          <w:sz w:val="24"/>
        </w:rPr>
        <w:t>电子版</w:t>
      </w:r>
      <w:r>
        <w:rPr>
          <w:rFonts w:hint="eastAsia" w:ascii="宋体" w:hAnsi="宋体" w:cs="宋体"/>
          <w:sz w:val="24"/>
          <w:lang w:val="en-US" w:eastAsia="zh-CN"/>
        </w:rPr>
        <w:t>询比文件</w:t>
      </w:r>
      <w:r>
        <w:rPr>
          <w:rFonts w:hint="eastAsia" w:ascii="宋体" w:hAnsi="宋体" w:cs="宋体"/>
          <w:sz w:val="24"/>
        </w:rPr>
        <w:t>，不再发出纸质</w:t>
      </w:r>
      <w:r>
        <w:rPr>
          <w:rFonts w:hint="eastAsia" w:ascii="宋体" w:hAnsi="宋体" w:cs="宋体"/>
          <w:sz w:val="24"/>
          <w:lang w:val="en-US" w:eastAsia="zh-CN"/>
        </w:rPr>
        <w:t>询比文件</w:t>
      </w:r>
      <w:r>
        <w:rPr>
          <w:rFonts w:hint="eastAsia" w:ascii="宋体" w:hAnsi="宋体" w:cs="宋体"/>
          <w:sz w:val="24"/>
        </w:rPr>
        <w:t>，</w:t>
      </w:r>
      <w:r>
        <w:rPr>
          <w:rFonts w:hint="eastAsia" w:ascii="宋体" w:hAnsi="宋体" w:cs="宋体"/>
          <w:sz w:val="24"/>
          <w:lang w:val="en-US" w:eastAsia="zh-CN"/>
        </w:rPr>
        <w:t>询比文件</w:t>
      </w:r>
      <w:r>
        <w:rPr>
          <w:rFonts w:hint="eastAsia" w:ascii="宋体" w:hAnsi="宋体" w:cs="宋体"/>
          <w:sz w:val="24"/>
        </w:rPr>
        <w:t>发出时间以项目发布时间为准。</w:t>
      </w:r>
    </w:p>
    <w:p>
      <w:pPr>
        <w:adjustRightInd w:val="0"/>
        <w:snapToGrid w:val="0"/>
        <w:spacing w:before="60" w:beforeLines="25" w:after="60" w:afterLines="25" w:line="400" w:lineRule="exact"/>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报价文件的递交</w:t>
      </w:r>
    </w:p>
    <w:p>
      <w:pPr>
        <w:spacing w:line="400" w:lineRule="exact"/>
        <w:ind w:firstLine="480" w:firstLineChars="200"/>
        <w:rPr>
          <w:rFonts w:ascii="宋体" w:hAnsi="宋体" w:cs="宋体"/>
          <w:color w:val="auto"/>
          <w:sz w:val="24"/>
        </w:rPr>
      </w:pPr>
      <w:r>
        <w:rPr>
          <w:rFonts w:hint="eastAsia" w:ascii="宋体" w:hAnsi="宋体" w:cs="宋体"/>
          <w:sz w:val="24"/>
        </w:rPr>
        <w:t>报价文件送达截止时间：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18</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19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sz w:val="24"/>
        </w:rPr>
        <w:t>（北京时</w:t>
      </w:r>
      <w:r>
        <w:rPr>
          <w:rFonts w:hint="eastAsia" w:ascii="宋体" w:hAnsi="宋体" w:cs="宋体"/>
          <w:color w:val="auto"/>
          <w:sz w:val="24"/>
        </w:rPr>
        <w:t>间）；本次报价采用第</w:t>
      </w:r>
      <w:r>
        <w:rPr>
          <w:rFonts w:hint="eastAsia" w:ascii="宋体" w:hAnsi="宋体" w:cs="宋体"/>
          <w:color w:val="auto"/>
          <w:sz w:val="24"/>
          <w:u w:val="single"/>
        </w:rPr>
        <w:t xml:space="preserve"> 1、2 </w:t>
      </w:r>
      <w:r>
        <w:rPr>
          <w:rFonts w:hint="eastAsia" w:ascii="宋体" w:hAnsi="宋体" w:cs="宋体"/>
          <w:color w:val="auto"/>
          <w:sz w:val="24"/>
        </w:rPr>
        <w:t>种报价方式：</w:t>
      </w:r>
    </w:p>
    <w:p>
      <w:pPr>
        <w:spacing w:line="400" w:lineRule="exact"/>
        <w:ind w:firstLine="480" w:firstLineChars="200"/>
        <w:rPr>
          <w:rFonts w:hint="eastAsia" w:ascii="宋体" w:hAnsi="宋体" w:cs="宋体"/>
          <w:color w:val="auto"/>
          <w:sz w:val="24"/>
          <w:u w:val="none"/>
        </w:rPr>
      </w:pPr>
      <w:r>
        <w:rPr>
          <w:rFonts w:hint="eastAsia" w:ascii="宋体" w:hAnsi="宋体" w:cs="宋体"/>
          <w:color w:val="auto"/>
          <w:sz w:val="24"/>
          <w:u w:val="none"/>
          <w:lang w:val="en-US" w:eastAsia="zh-CN"/>
        </w:rPr>
        <w:t>1.</w:t>
      </w:r>
      <w:r>
        <w:rPr>
          <w:rFonts w:hint="eastAsia" w:ascii="宋体" w:hAnsi="宋体" w:cs="宋体"/>
          <w:color w:val="auto"/>
          <w:sz w:val="24"/>
          <w:u w:val="none"/>
        </w:rPr>
        <w:t>专人送达</w:t>
      </w: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2.</w:t>
      </w:r>
      <w:r>
        <w:rPr>
          <w:rFonts w:hint="eastAsia" w:ascii="宋体" w:hAnsi="宋体" w:cs="宋体"/>
          <w:color w:val="auto"/>
          <w:sz w:val="24"/>
          <w:u w:val="none"/>
        </w:rPr>
        <w:t>采用邮寄</w:t>
      </w:r>
      <w:r>
        <w:rPr>
          <w:rFonts w:hint="eastAsia" w:ascii="宋体" w:hAnsi="宋体" w:cs="宋体"/>
          <w:color w:val="auto"/>
          <w:sz w:val="24"/>
          <w:u w:val="none"/>
          <w:lang w:val="en-US" w:eastAsia="zh-CN"/>
        </w:rPr>
        <w:t>方式；3.</w:t>
      </w:r>
      <w:r>
        <w:rPr>
          <w:rFonts w:hint="eastAsia" w:ascii="宋体" w:hAnsi="宋体" w:cs="宋体"/>
          <w:color w:val="auto"/>
          <w:sz w:val="24"/>
          <w:u w:val="none"/>
        </w:rPr>
        <w:t>以电子邮件、即时通讯软件的方式。</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联系方式</w:t>
      </w:r>
    </w:p>
    <w:p>
      <w:pPr>
        <w:topLinePunct/>
        <w:spacing w:line="400" w:lineRule="exact"/>
        <w:ind w:firstLine="480" w:firstLineChars="200"/>
        <w:rPr>
          <w:rFonts w:ascii="宋体" w:hAnsi="宋体" w:cs="宋体"/>
          <w:sz w:val="24"/>
        </w:rPr>
      </w:pPr>
      <w:r>
        <w:rPr>
          <w:rFonts w:hint="eastAsia" w:ascii="宋体" w:hAnsi="宋体" w:cs="宋体"/>
          <w:sz w:val="24"/>
          <w:lang w:eastAsia="zh-CN"/>
        </w:rPr>
        <w:t>销售方</w:t>
      </w:r>
      <w:r>
        <w:rPr>
          <w:rFonts w:hint="eastAsia" w:ascii="宋体" w:hAnsi="宋体" w:cs="宋体"/>
          <w:sz w:val="24"/>
        </w:rPr>
        <w:t>：</w:t>
      </w:r>
      <w:r>
        <w:rPr>
          <w:rFonts w:hint="eastAsia" w:ascii="宋体" w:hAnsi="宋体" w:cs="宋体"/>
          <w:sz w:val="24"/>
          <w:u w:val="single"/>
        </w:rPr>
        <w:t>新疆楚星能源发展有限公司</w:t>
      </w:r>
    </w:p>
    <w:p>
      <w:pPr>
        <w:topLinePunct/>
        <w:spacing w:line="400" w:lineRule="exact"/>
        <w:ind w:firstLine="480" w:firstLineChars="200"/>
        <w:rPr>
          <w:rFonts w:ascii="宋体" w:hAnsi="宋体" w:cs="宋体"/>
          <w:i/>
          <w:sz w:val="24"/>
        </w:rPr>
      </w:pPr>
      <w:r>
        <w:rPr>
          <w:rFonts w:hint="eastAsia" w:ascii="宋体" w:hAnsi="宋体" w:cs="宋体"/>
          <w:sz w:val="24"/>
        </w:rPr>
        <w:t>联系地址：新疆</w:t>
      </w:r>
      <w:r>
        <w:rPr>
          <w:rFonts w:hint="eastAsia" w:ascii="宋体" w:hAnsi="宋体" w:cs="宋体"/>
          <w:sz w:val="24"/>
          <w:lang w:val="en-US" w:eastAsia="zh-CN"/>
        </w:rPr>
        <w:t>双河市</w:t>
      </w:r>
      <w:r>
        <w:rPr>
          <w:rFonts w:hint="eastAsia" w:ascii="宋体" w:hAnsi="宋体" w:cs="宋体"/>
          <w:sz w:val="24"/>
        </w:rPr>
        <w:t>89团园艺三场</w:t>
      </w:r>
    </w:p>
    <w:p>
      <w:pPr>
        <w:topLinePunct/>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邮政编码：</w:t>
      </w:r>
      <w:r>
        <w:rPr>
          <w:rFonts w:hint="eastAsia" w:ascii="宋体" w:hAnsi="宋体" w:cs="宋体"/>
          <w:sz w:val="24"/>
          <w:u w:val="single"/>
        </w:rPr>
        <w:t>833</w:t>
      </w:r>
      <w:r>
        <w:rPr>
          <w:rFonts w:hint="eastAsia" w:ascii="宋体" w:hAnsi="宋体" w:cs="宋体"/>
          <w:sz w:val="24"/>
          <w:u w:val="single"/>
          <w:lang w:val="en-US" w:eastAsia="zh-CN"/>
        </w:rPr>
        <w:t>408</w:t>
      </w:r>
    </w:p>
    <w:p>
      <w:pPr>
        <w:topLinePunct/>
        <w:spacing w:line="400" w:lineRule="exact"/>
        <w:ind w:firstLine="480" w:firstLineChars="200"/>
        <w:rPr>
          <w:rFonts w:ascii="宋体" w:hAnsi="宋体" w:cs="宋体"/>
          <w:i/>
          <w:sz w:val="24"/>
        </w:rPr>
      </w:pPr>
      <w:r>
        <w:rPr>
          <w:rFonts w:hint="eastAsia" w:ascii="宋体" w:hAnsi="宋体" w:cs="宋体"/>
          <w:sz w:val="24"/>
        </w:rPr>
        <w:t>联 系 人：</w:t>
      </w:r>
      <w:r>
        <w:rPr>
          <w:rFonts w:hint="eastAsia" w:ascii="宋体" w:hAnsi="宋体" w:cs="宋体"/>
          <w:sz w:val="24"/>
          <w:u w:val="single"/>
        </w:rPr>
        <w:t xml:space="preserve"> </w:t>
      </w:r>
      <w:r>
        <w:rPr>
          <w:rFonts w:hint="eastAsia" w:ascii="宋体" w:hAnsi="宋体" w:cs="宋体"/>
          <w:sz w:val="24"/>
          <w:u w:val="single"/>
          <w:lang w:val="en-US" w:eastAsia="zh-CN"/>
        </w:rPr>
        <w:t>张亚鑫</w:t>
      </w:r>
      <w:r>
        <w:rPr>
          <w:rFonts w:hint="eastAsia" w:ascii="宋体" w:hAnsi="宋体" w:cs="宋体"/>
          <w:sz w:val="24"/>
          <w:u w:val="single"/>
        </w:rPr>
        <w:t xml:space="preserve"> </w:t>
      </w:r>
    </w:p>
    <w:p>
      <w:pPr>
        <w:topLinePunct/>
        <w:spacing w:line="400" w:lineRule="exact"/>
        <w:ind w:firstLine="480" w:firstLineChars="200"/>
        <w:rPr>
          <w:rFonts w:hint="default" w:ascii="宋体" w:hAnsi="宋体" w:eastAsia="宋体" w:cs="宋体"/>
          <w:i/>
          <w:sz w:val="24"/>
          <w:lang w:val="en-US" w:eastAsia="zh-CN"/>
        </w:rPr>
      </w:pPr>
      <w:r>
        <w:rPr>
          <w:rFonts w:hint="eastAsia" w:ascii="宋体" w:hAnsi="宋体" w:cs="宋体"/>
          <w:sz w:val="24"/>
        </w:rPr>
        <w:t>电    话：</w:t>
      </w:r>
      <w:r>
        <w:rPr>
          <w:rFonts w:hint="eastAsia" w:ascii="宋体" w:hAnsi="宋体" w:cs="宋体"/>
          <w:sz w:val="24"/>
          <w:u w:val="single"/>
        </w:rPr>
        <w:t>0909-</w:t>
      </w:r>
      <w:r>
        <w:rPr>
          <w:rFonts w:hint="eastAsia" w:ascii="宋体" w:hAnsi="宋体" w:cs="宋体"/>
          <w:sz w:val="24"/>
          <w:u w:val="single"/>
          <w:lang w:val="en-US" w:eastAsia="zh-CN"/>
        </w:rPr>
        <w:t>6688052</w:t>
      </w:r>
    </w:p>
    <w:p>
      <w:pPr>
        <w:topLinePunct/>
        <w:spacing w:line="4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传    真：</w:t>
      </w:r>
      <w:r>
        <w:rPr>
          <w:rFonts w:hint="eastAsia" w:ascii="宋体" w:hAnsi="宋体" w:cs="宋体"/>
          <w:color w:val="auto"/>
          <w:sz w:val="24"/>
          <w:highlight w:val="none"/>
          <w:u w:val="single"/>
        </w:rPr>
        <w:t>0909-</w:t>
      </w:r>
      <w:r>
        <w:rPr>
          <w:rFonts w:hint="eastAsia" w:ascii="宋体" w:hAnsi="宋体" w:cs="宋体"/>
          <w:color w:val="auto"/>
          <w:sz w:val="24"/>
          <w:highlight w:val="none"/>
          <w:u w:val="single"/>
          <w:lang w:val="en-US" w:eastAsia="zh-CN"/>
        </w:rPr>
        <w:t>7691900</w:t>
      </w:r>
    </w:p>
    <w:p>
      <w:pPr>
        <w:topLinePunct/>
        <w:spacing w:line="400" w:lineRule="exact"/>
        <w:ind w:firstLine="480" w:firstLineChars="200"/>
        <w:rPr>
          <w:rFonts w:hint="default" w:ascii="宋体" w:hAnsi="宋体" w:cs="宋体"/>
          <w:color w:val="auto"/>
          <w:sz w:val="24"/>
          <w:lang w:val="en-US"/>
        </w:rPr>
      </w:pPr>
      <w:r>
        <w:rPr>
          <w:rFonts w:hint="eastAsia" w:ascii="宋体" w:hAnsi="宋体" w:cs="宋体"/>
          <w:color w:val="auto"/>
          <w:sz w:val="24"/>
        </w:rPr>
        <w:t>电子邮箱：</w:t>
      </w:r>
      <w:r>
        <w:rPr>
          <w:rFonts w:hint="eastAsia" w:ascii="宋体" w:hAnsi="宋体" w:eastAsia="宋体" w:cs="宋体"/>
          <w:color w:val="auto"/>
          <w:sz w:val="24"/>
          <w:szCs w:val="24"/>
          <w:highlight w:val="none"/>
          <w:u w:val="single"/>
          <w:lang w:val="en-US" w:eastAsia="zh-CN"/>
        </w:rPr>
        <w:t>chuxingmeitan@163.com</w:t>
      </w:r>
    </w:p>
    <w:p>
      <w:pPr>
        <w:spacing w:line="400" w:lineRule="exact"/>
        <w:ind w:firstLine="480" w:firstLineChars="200"/>
        <w:rPr>
          <w:rFonts w:hint="default" w:ascii="宋体" w:hAnsi="宋体" w:eastAsia="宋体" w:cs="宋体"/>
          <w:color w:val="auto"/>
          <w:sz w:val="24"/>
          <w:u w:val="single"/>
          <w:lang w:val="en-US" w:eastAsia="zh-CN"/>
        </w:rPr>
      </w:pPr>
      <w:r>
        <w:rPr>
          <w:rFonts w:hint="eastAsia" w:ascii="宋体" w:hAnsi="宋体" w:cs="宋体"/>
          <w:color w:val="auto"/>
          <w:sz w:val="24"/>
        </w:rPr>
        <w:t>监督部门：</w:t>
      </w:r>
      <w:r>
        <w:rPr>
          <w:rFonts w:hint="eastAsia" w:ascii="宋体" w:hAnsi="宋体" w:cs="宋体"/>
          <w:color w:val="auto"/>
          <w:sz w:val="24"/>
          <w:u w:val="single"/>
        </w:rPr>
        <w:t>0909-</w:t>
      </w:r>
      <w:r>
        <w:rPr>
          <w:rFonts w:hint="eastAsia" w:ascii="宋体" w:hAnsi="宋体" w:cs="宋体"/>
          <w:color w:val="auto"/>
          <w:sz w:val="24"/>
          <w:u w:val="single"/>
          <w:lang w:val="en-US" w:eastAsia="zh-CN"/>
        </w:rPr>
        <w:t>6688016</w:t>
      </w:r>
    </w:p>
    <w:p>
      <w:pPr>
        <w:topLinePunct/>
        <w:spacing w:line="4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传    真：</w:t>
      </w:r>
      <w:r>
        <w:rPr>
          <w:rFonts w:hint="eastAsia" w:ascii="宋体" w:hAnsi="宋体" w:cs="宋体"/>
          <w:color w:val="auto"/>
          <w:sz w:val="24"/>
          <w:highlight w:val="none"/>
          <w:u w:val="single"/>
        </w:rPr>
        <w:t>0909-</w:t>
      </w:r>
      <w:r>
        <w:rPr>
          <w:rFonts w:hint="eastAsia" w:ascii="宋体" w:hAnsi="宋体" w:cs="宋体"/>
          <w:color w:val="auto"/>
          <w:sz w:val="24"/>
          <w:highlight w:val="none"/>
          <w:u w:val="single"/>
          <w:lang w:val="en-US" w:eastAsia="zh-CN"/>
        </w:rPr>
        <w:t>7691900</w:t>
      </w:r>
    </w:p>
    <w:p>
      <w:pPr>
        <w:spacing w:line="400" w:lineRule="exact"/>
        <w:ind w:firstLine="480" w:firstLineChars="200"/>
        <w:rPr>
          <w:rFonts w:ascii="宋体" w:hAnsi="宋体" w:cs="宋体"/>
          <w:sz w:val="24"/>
          <w:u w:val="single"/>
        </w:rPr>
      </w:pPr>
    </w:p>
    <w:p>
      <w:pPr>
        <w:spacing w:line="400" w:lineRule="exact"/>
        <w:jc w:val="right"/>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400" w:lineRule="exact"/>
        <w:ind w:firstLine="4080" w:firstLineChars="1700"/>
        <w:rPr>
          <w:rFonts w:hint="eastAsia" w:ascii="宋体" w:hAnsi="宋体" w:cs="宋体"/>
          <w:sz w:val="24"/>
        </w:rPr>
      </w:pPr>
      <w:r>
        <w:rPr>
          <w:rFonts w:hint="eastAsia" w:ascii="宋体" w:hAnsi="宋体" w:cs="宋体"/>
          <w:sz w:val="24"/>
        </w:rPr>
        <w:t>新疆楚星能源发展有限公司</w:t>
      </w:r>
    </w:p>
    <w:p>
      <w:pPr>
        <w:spacing w:line="400" w:lineRule="exact"/>
        <w:ind w:firstLine="4800" w:firstLineChars="2000"/>
        <w:rPr>
          <w:rFonts w:hint="default" w:ascii="宋体" w:hAnsi="宋体" w:cs="宋体"/>
          <w:sz w:val="24"/>
          <w:lang w:val="en-US" w:eastAsia="zh-CN"/>
        </w:rPr>
      </w:pPr>
      <w:r>
        <w:rPr>
          <w:rFonts w:hint="eastAsia" w:ascii="宋体" w:hAnsi="宋体" w:cs="宋体"/>
          <w:sz w:val="24"/>
          <w:lang w:val="en-US" w:eastAsia="zh-CN"/>
        </w:rPr>
        <w:t>2025年9月12日</w:t>
      </w: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numPr>
          <w:ilvl w:val="0"/>
          <w:numId w:val="1"/>
        </w:numPr>
        <w:adjustRightInd w:val="0"/>
        <w:snapToGrid w:val="0"/>
        <w:spacing w:before="60" w:beforeLines="25" w:after="60" w:afterLines="25" w:line="400" w:lineRule="exact"/>
        <w:jc w:val="center"/>
        <w:outlineLvl w:val="0"/>
        <w:rPr>
          <w:rFonts w:ascii="宋体" w:hAnsi="宋体" w:cs="宋体"/>
          <w:b/>
          <w:bCs/>
          <w:sz w:val="28"/>
          <w:szCs w:val="28"/>
        </w:rPr>
      </w:pPr>
      <w:bookmarkStart w:id="1" w:name="_Toc514245117"/>
      <w:r>
        <w:rPr>
          <w:rFonts w:hint="eastAsia" w:ascii="宋体" w:hAnsi="宋体" w:cs="宋体"/>
          <w:b/>
          <w:bCs/>
          <w:sz w:val="28"/>
          <w:szCs w:val="28"/>
        </w:rPr>
        <w:t xml:space="preserve"> 报价人须知</w:t>
      </w:r>
      <w:bookmarkEnd w:id="1"/>
    </w:p>
    <w:p>
      <w:pPr>
        <w:adjustRightInd w:val="0"/>
        <w:snapToGrid w:val="0"/>
        <w:spacing w:before="60" w:beforeLines="25" w:after="60" w:afterLines="25" w:line="400" w:lineRule="exact"/>
        <w:jc w:val="center"/>
        <w:outlineLvl w:val="0"/>
        <w:rPr>
          <w:rFonts w:ascii="宋体" w:hAnsi="宋体" w:cs="宋体"/>
          <w:b/>
          <w:sz w:val="28"/>
          <w:szCs w:val="28"/>
        </w:rPr>
      </w:pPr>
      <w:r>
        <w:rPr>
          <w:rFonts w:hint="eastAsia" w:ascii="宋体" w:hAnsi="宋体" w:cs="宋体"/>
          <w:b/>
          <w:sz w:val="24"/>
        </w:rPr>
        <w:t>报价须知前附表</w:t>
      </w:r>
    </w:p>
    <w:tbl>
      <w:tblPr>
        <w:tblStyle w:val="13"/>
        <w:tblW w:w="10635" w:type="dxa"/>
        <w:tblInd w:w="-1008" w:type="dxa"/>
        <w:tblLayout w:type="fixed"/>
        <w:tblCellMar>
          <w:top w:w="0" w:type="dxa"/>
          <w:left w:w="108" w:type="dxa"/>
          <w:bottom w:w="0" w:type="dxa"/>
          <w:right w:w="108" w:type="dxa"/>
        </w:tblCellMar>
      </w:tblPr>
      <w:tblGrid>
        <w:gridCol w:w="900"/>
        <w:gridCol w:w="3585"/>
        <w:gridCol w:w="6150"/>
      </w:tblGrid>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条款号</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  款  名  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销售方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名称：新疆楚星能源发展有限公司</w:t>
            </w:r>
          </w:p>
          <w:p>
            <w:pPr>
              <w:spacing w:line="400" w:lineRule="exact"/>
              <w:rPr>
                <w:rFonts w:ascii="宋体" w:hAnsi="宋体" w:cs="宋体"/>
                <w:szCs w:val="21"/>
              </w:rPr>
            </w:pPr>
            <w:r>
              <w:rPr>
                <w:rFonts w:hint="eastAsia" w:ascii="宋体" w:hAnsi="宋体" w:cs="宋体"/>
                <w:szCs w:val="21"/>
              </w:rPr>
              <w:t>地址：新疆</w:t>
            </w:r>
            <w:r>
              <w:rPr>
                <w:rFonts w:hint="eastAsia" w:ascii="宋体" w:hAnsi="宋体" w:cs="宋体"/>
                <w:szCs w:val="21"/>
                <w:lang w:val="en-US" w:eastAsia="zh-CN"/>
              </w:rPr>
              <w:t>双河市</w:t>
            </w:r>
            <w:r>
              <w:rPr>
                <w:rFonts w:hint="eastAsia" w:ascii="宋体" w:hAnsi="宋体" w:cs="宋体"/>
                <w:szCs w:val="21"/>
              </w:rPr>
              <w:t>89团园艺三场</w:t>
            </w:r>
          </w:p>
          <w:p>
            <w:pPr>
              <w:spacing w:line="400" w:lineRule="exact"/>
              <w:rPr>
                <w:rFonts w:hint="default" w:ascii="宋体" w:hAnsi="宋体" w:eastAsia="宋体" w:cs="宋体"/>
                <w:szCs w:val="21"/>
                <w:lang w:val="en-US" w:eastAsia="zh-CN"/>
              </w:rPr>
            </w:pPr>
            <w:r>
              <w:rPr>
                <w:rFonts w:hint="eastAsia" w:ascii="宋体" w:hAnsi="宋体" w:cs="宋体"/>
                <w:szCs w:val="21"/>
              </w:rPr>
              <w:t>技术联系人：</w:t>
            </w:r>
            <w:r>
              <w:rPr>
                <w:rFonts w:hint="eastAsia" w:ascii="宋体" w:hAnsi="宋体" w:cs="宋体"/>
                <w:szCs w:val="21"/>
                <w:lang w:val="en-US" w:eastAsia="zh-CN"/>
              </w:rPr>
              <w:t>潘  岩</w:t>
            </w:r>
            <w:r>
              <w:rPr>
                <w:rFonts w:hint="eastAsia" w:ascii="宋体" w:hAnsi="宋体" w:cs="宋体"/>
                <w:szCs w:val="21"/>
              </w:rPr>
              <w:t xml:space="preserve"> 电话：1850900</w:t>
            </w:r>
            <w:r>
              <w:rPr>
                <w:rFonts w:hint="eastAsia" w:ascii="宋体" w:hAnsi="宋体" w:cs="宋体"/>
                <w:szCs w:val="21"/>
                <w:lang w:val="en-US" w:eastAsia="zh-CN"/>
              </w:rPr>
              <w:t>8907</w:t>
            </w:r>
          </w:p>
          <w:p>
            <w:pPr>
              <w:spacing w:line="400" w:lineRule="exact"/>
              <w:rPr>
                <w:rFonts w:hint="default" w:ascii="宋体" w:hAnsi="宋体" w:eastAsia="宋体" w:cs="宋体"/>
                <w:szCs w:val="21"/>
                <w:lang w:val="en-US" w:eastAsia="zh-CN"/>
              </w:rPr>
            </w:pPr>
            <w:r>
              <w:rPr>
                <w:rFonts w:hint="eastAsia" w:ascii="宋体" w:hAnsi="宋体" w:cs="宋体"/>
                <w:szCs w:val="21"/>
              </w:rPr>
              <w:t>商务联系人：</w:t>
            </w:r>
            <w:r>
              <w:rPr>
                <w:rFonts w:hint="eastAsia" w:ascii="宋体" w:hAnsi="宋体" w:cs="宋体"/>
                <w:szCs w:val="21"/>
                <w:lang w:val="en-US" w:eastAsia="zh-CN"/>
              </w:rPr>
              <w:t>张亚鑫</w:t>
            </w:r>
            <w:r>
              <w:rPr>
                <w:rFonts w:hint="eastAsia" w:ascii="宋体" w:hAnsi="宋体" w:cs="宋体"/>
                <w:szCs w:val="21"/>
              </w:rPr>
              <w:t xml:space="preserve"> 电话：1850900</w:t>
            </w:r>
            <w:r>
              <w:rPr>
                <w:rFonts w:hint="eastAsia" w:ascii="宋体" w:hAnsi="宋体" w:cs="宋体"/>
                <w:szCs w:val="21"/>
                <w:lang w:val="en-US" w:eastAsia="zh-CN"/>
              </w:rPr>
              <w:t>6060</w:t>
            </w:r>
          </w:p>
        </w:tc>
      </w:tr>
      <w:tr>
        <w:tblPrEx>
          <w:tblCellMar>
            <w:top w:w="0" w:type="dxa"/>
            <w:left w:w="108" w:type="dxa"/>
            <w:bottom w:w="0" w:type="dxa"/>
            <w:right w:w="108" w:type="dxa"/>
          </w:tblCellMar>
        </w:tblPrEx>
        <w:tc>
          <w:tcPr>
            <w:tcW w:w="90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u w:val="single"/>
              </w:rPr>
            </w:pPr>
            <w:r>
              <w:rPr>
                <w:rFonts w:hint="eastAsia" w:ascii="宋体" w:hAnsi="宋体" w:cs="宋体"/>
                <w:szCs w:val="21"/>
                <w:u w:val="single"/>
                <w:lang w:eastAsia="zh-CN"/>
              </w:rPr>
              <w:t>粉煤灰</w:t>
            </w:r>
            <w:r>
              <w:rPr>
                <w:rFonts w:hint="eastAsia" w:ascii="宋体" w:hAnsi="宋体" w:cs="宋体"/>
                <w:szCs w:val="21"/>
              </w:rPr>
              <w:t>销售项目</w:t>
            </w:r>
          </w:p>
        </w:tc>
      </w:tr>
      <w:tr>
        <w:tblPrEx>
          <w:tblCellMar>
            <w:top w:w="0" w:type="dxa"/>
            <w:left w:w="108" w:type="dxa"/>
            <w:bottom w:w="0" w:type="dxa"/>
            <w:right w:w="108" w:type="dxa"/>
          </w:tblCellMar>
        </w:tblPrEx>
        <w:tc>
          <w:tcPr>
            <w:tcW w:w="900" w:type="dxa"/>
            <w:vMerge w:val="continue"/>
            <w:tcBorders>
              <w:left w:val="single" w:color="auto" w:sz="4" w:space="0"/>
              <w:right w:val="single" w:color="auto" w:sz="4" w:space="0"/>
            </w:tcBorders>
            <w:vAlign w:val="center"/>
          </w:tcPr>
          <w:p>
            <w:pPr>
              <w:spacing w:line="400" w:lineRule="exact"/>
              <w:jc w:val="center"/>
              <w:rPr>
                <w:rFonts w:ascii="宋体" w:hAnsi="宋体" w:cs="宋体"/>
                <w:szCs w:val="21"/>
              </w:rPr>
            </w:pP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交货地点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新疆楚星能源发展有限公司</w:t>
            </w:r>
          </w:p>
          <w:p>
            <w:pPr>
              <w:spacing w:line="400" w:lineRule="exact"/>
              <w:jc w:val="left"/>
              <w:rPr>
                <w:rFonts w:ascii="宋体" w:hAnsi="宋体" w:cs="宋体"/>
                <w:szCs w:val="21"/>
              </w:rPr>
            </w:pPr>
            <w:r>
              <w:rPr>
                <w:rFonts w:hint="eastAsia" w:ascii="宋体" w:hAnsi="宋体" w:cs="宋体"/>
                <w:szCs w:val="21"/>
              </w:rPr>
              <w:t>新疆</w:t>
            </w:r>
            <w:r>
              <w:rPr>
                <w:rFonts w:hint="eastAsia" w:ascii="宋体" w:hAnsi="宋体" w:cs="宋体"/>
                <w:szCs w:val="21"/>
                <w:lang w:val="en-US" w:eastAsia="zh-CN"/>
              </w:rPr>
              <w:t>双河市</w:t>
            </w:r>
            <w:r>
              <w:rPr>
                <w:rFonts w:hint="eastAsia" w:ascii="宋体" w:hAnsi="宋体" w:cs="宋体"/>
                <w:szCs w:val="21"/>
              </w:rPr>
              <w:t>89团园艺三场</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销售数量</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暂估</w:t>
            </w:r>
            <w:r>
              <w:rPr>
                <w:rFonts w:hint="eastAsia" w:ascii="宋体" w:hAnsi="宋体" w:cs="宋体"/>
                <w:szCs w:val="21"/>
                <w:lang w:val="en-US" w:eastAsia="zh-CN"/>
              </w:rPr>
              <w:t>63</w:t>
            </w:r>
            <w:r>
              <w:rPr>
                <w:rFonts w:hint="eastAsia" w:ascii="宋体" w:hAnsi="宋体" w:cs="宋体"/>
                <w:szCs w:val="21"/>
              </w:rPr>
              <w:t>000吨</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val="en-US" w:eastAsia="zh-CN"/>
              </w:rPr>
              <w:t>销售</w:t>
            </w:r>
            <w:r>
              <w:rPr>
                <w:rFonts w:hint="eastAsia" w:ascii="宋体" w:hAnsi="宋体" w:cs="宋体"/>
                <w:szCs w:val="21"/>
              </w:rPr>
              <w:t>期限</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tc>
      </w:tr>
      <w:tr>
        <w:tblPrEx>
          <w:tblCellMar>
            <w:top w:w="0" w:type="dxa"/>
            <w:left w:w="108" w:type="dxa"/>
            <w:bottom w:w="0" w:type="dxa"/>
            <w:right w:w="108" w:type="dxa"/>
          </w:tblCellMar>
        </w:tblPrEx>
        <w:trPr>
          <w:trHeight w:val="35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报价人资格要求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lang w:val="en-US" w:eastAsia="zh-CN"/>
              </w:rPr>
              <w:t>详见第一章报价函第3条</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报价人要求澄清</w:t>
            </w:r>
            <w:r>
              <w:rPr>
                <w:rFonts w:hint="eastAsia" w:ascii="宋体" w:hAnsi="宋体" w:cs="宋体"/>
                <w:szCs w:val="21"/>
                <w:lang w:eastAsia="zh-CN"/>
              </w:rPr>
              <w:t>询比文件</w:t>
            </w:r>
            <w:r>
              <w:rPr>
                <w:rFonts w:hint="eastAsia" w:ascii="宋体" w:hAnsi="宋体" w:cs="宋体"/>
                <w:szCs w:val="21"/>
              </w:rPr>
              <w:t>的截止时间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分前</w:t>
            </w:r>
          </w:p>
        </w:tc>
      </w:tr>
      <w:tr>
        <w:tblPrEx>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eastAsia="zh-CN"/>
              </w:rPr>
              <w:t>销售方</w:t>
            </w:r>
            <w:r>
              <w:rPr>
                <w:rFonts w:hint="eastAsia" w:ascii="宋体" w:hAnsi="宋体" w:cs="宋体"/>
                <w:szCs w:val="21"/>
              </w:rPr>
              <w:t>书面澄清截止时间及报价人报价截止时间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lang w:eastAsia="zh-CN"/>
              </w:rPr>
              <w:t>销售方</w:t>
            </w:r>
            <w:r>
              <w:rPr>
                <w:rFonts w:hint="eastAsia" w:ascii="宋体" w:hAnsi="宋体" w:cs="宋体"/>
                <w:szCs w:val="21"/>
              </w:rPr>
              <w:t>书面澄清截止时间：</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16</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1</w:t>
            </w:r>
            <w:r>
              <w:rPr>
                <w:rFonts w:hint="eastAsia" w:ascii="宋体" w:hAnsi="宋体" w:cs="宋体"/>
                <w:szCs w:val="21"/>
                <w:u w:val="single"/>
                <w:lang w:val="en-US" w:eastAsia="zh-CN"/>
              </w:rPr>
              <w:t>9</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pacing w:line="400" w:lineRule="exact"/>
              <w:jc w:val="left"/>
              <w:rPr>
                <w:rFonts w:ascii="宋体" w:hAnsi="宋体" w:cs="宋体"/>
                <w:szCs w:val="21"/>
              </w:rPr>
            </w:pPr>
            <w:r>
              <w:rPr>
                <w:rFonts w:hint="eastAsia" w:ascii="宋体" w:hAnsi="宋体" w:cs="宋体"/>
                <w:szCs w:val="21"/>
              </w:rPr>
              <w:t>报价人报价截止时间：</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18 </w:t>
            </w:r>
            <w:r>
              <w:rPr>
                <w:rFonts w:hint="eastAsia" w:ascii="宋体" w:hAnsi="宋体" w:cs="宋体"/>
                <w:szCs w:val="21"/>
              </w:rPr>
              <w:t>日</w:t>
            </w:r>
            <w:r>
              <w:rPr>
                <w:rFonts w:hint="eastAsia" w:ascii="宋体" w:hAnsi="宋体" w:cs="宋体"/>
                <w:szCs w:val="21"/>
                <w:u w:val="single"/>
                <w:lang w:val="en-US" w:eastAsia="zh-CN"/>
              </w:rPr>
              <w:t xml:space="preserve"> 19 </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报价表填报要求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1、报价人应按“销售清单”要求填写</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2、“销售清单”的“备注”仅用于填写报价产品偏差情况，报价人应填写“无偏差”或“有偏差”，并填写偏差内容。</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【3、报价人应按“销售清单”内所有</w:t>
            </w:r>
            <w:r>
              <w:rPr>
                <w:rFonts w:hint="eastAsia" w:ascii="宋体" w:hAnsi="宋体" w:cs="宋体"/>
                <w:color w:val="000000" w:themeColor="text1"/>
                <w:szCs w:val="21"/>
                <w:lang w:val="en-US" w:eastAsia="zh-CN"/>
                <w14:textFill>
                  <w14:solidFill>
                    <w14:schemeClr w14:val="tx1"/>
                  </w14:solidFill>
                </w14:textFill>
              </w:rPr>
              <w:t>货物</w:t>
            </w:r>
            <w:r>
              <w:rPr>
                <w:rFonts w:hint="eastAsia" w:ascii="宋体" w:hAnsi="宋体" w:cs="宋体"/>
                <w:color w:val="000000" w:themeColor="text1"/>
                <w:szCs w:val="21"/>
                <w14:textFill>
                  <w14:solidFill>
                    <w14:schemeClr w14:val="tx1"/>
                  </w14:solidFill>
                </w14:textFill>
              </w:rPr>
              <w:t>报价，不得缺项。】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报价有效期</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60</w:t>
            </w:r>
            <w:r>
              <w:rPr>
                <w:rFonts w:hint="eastAsia" w:ascii="宋体" w:hAnsi="宋体" w:cs="宋体"/>
                <w:szCs w:val="21"/>
              </w:rPr>
              <w:t>天</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签字或盖章要求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报价人的法定代表人或其委托代理人签字</w:t>
            </w:r>
            <w:r>
              <w:rPr>
                <w:rFonts w:hint="eastAsia" w:ascii="宋体" w:hAnsi="宋体" w:cs="宋体"/>
                <w:szCs w:val="21"/>
                <w:lang w:val="en-US" w:eastAsia="zh-CN"/>
              </w:rPr>
              <w:t>或签章</w:t>
            </w:r>
            <w:r>
              <w:rPr>
                <w:rFonts w:hint="eastAsia" w:ascii="宋体" w:hAnsi="宋体" w:cs="宋体"/>
                <w:szCs w:val="21"/>
              </w:rPr>
              <w:t>、盖单位章</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报价文件份数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报价文件</w:t>
            </w:r>
            <w:r>
              <w:rPr>
                <w:rFonts w:hint="eastAsia" w:ascii="宋体" w:hAnsi="宋体" w:cs="宋体"/>
                <w:szCs w:val="21"/>
                <w:u w:val="single"/>
                <w:lang w:val="en-US" w:eastAsia="zh-CN"/>
              </w:rPr>
              <w:t>1</w:t>
            </w:r>
            <w:r>
              <w:rPr>
                <w:rFonts w:hint="eastAsia" w:ascii="宋体" w:hAnsi="宋体" w:cs="宋体"/>
                <w:szCs w:val="21"/>
                <w:u w:val="single"/>
              </w:rPr>
              <w:t>份（正</w:t>
            </w:r>
            <w:r>
              <w:rPr>
                <w:rFonts w:hint="eastAsia" w:ascii="宋体" w:hAnsi="宋体" w:cs="宋体"/>
                <w:szCs w:val="21"/>
                <w:u w:val="single"/>
                <w:lang w:val="en-US" w:eastAsia="zh-CN"/>
              </w:rPr>
              <w:t>本</w:t>
            </w:r>
            <w:r>
              <w:rPr>
                <w:rFonts w:hint="eastAsia" w:ascii="宋体" w:hAnsi="宋体" w:cs="宋体"/>
                <w:szCs w:val="21"/>
                <w:u w:val="single"/>
              </w:rPr>
              <w:t>）</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装订要求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none"/>
                <w:lang w:val="en-US" w:eastAsia="zh-CN"/>
              </w:rPr>
              <w:t>报价人应将纸质报价文件全部密封，并在封套上加盖报价人单位公章，报价文件格式中的文件一报价函和文件二报价表需</w:t>
            </w:r>
            <w:r>
              <w:rPr>
                <w:rFonts w:hint="eastAsia" w:ascii="宋体" w:hAnsi="宋体" w:cs="宋体"/>
                <w:szCs w:val="21"/>
                <w:u w:val="none"/>
              </w:rPr>
              <w:t>单独密封。</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封套上应载明的信息</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u w:val="single"/>
              </w:rPr>
            </w:pPr>
            <w:r>
              <w:rPr>
                <w:rFonts w:hint="eastAsia" w:ascii="宋体" w:hAnsi="宋体" w:cs="宋体"/>
                <w:szCs w:val="21"/>
                <w:lang w:eastAsia="zh-CN"/>
              </w:rPr>
              <w:t>销售方</w:t>
            </w:r>
            <w:r>
              <w:rPr>
                <w:rFonts w:hint="eastAsia" w:ascii="宋体" w:hAnsi="宋体" w:cs="宋体"/>
                <w:szCs w:val="21"/>
              </w:rPr>
              <w:t>地址：</w:t>
            </w:r>
            <w:r>
              <w:rPr>
                <w:rFonts w:hint="eastAsia" w:ascii="宋体" w:hAnsi="宋体" w:cs="宋体"/>
                <w:szCs w:val="21"/>
                <w:u w:val="single"/>
              </w:rPr>
              <w:t>新疆</w:t>
            </w:r>
            <w:r>
              <w:rPr>
                <w:rFonts w:hint="eastAsia" w:ascii="宋体" w:hAnsi="宋体" w:cs="宋体"/>
                <w:szCs w:val="21"/>
                <w:u w:val="single"/>
                <w:lang w:val="en-US" w:eastAsia="zh-CN"/>
              </w:rPr>
              <w:t>双河市</w:t>
            </w:r>
            <w:r>
              <w:rPr>
                <w:rFonts w:hint="eastAsia" w:ascii="宋体" w:hAnsi="宋体" w:cs="宋体"/>
                <w:szCs w:val="21"/>
                <w:u w:val="single"/>
              </w:rPr>
              <w:t>89团园艺三场</w:t>
            </w:r>
            <w:bookmarkStart w:id="74" w:name="_GoBack"/>
            <w:bookmarkEnd w:id="74"/>
          </w:p>
          <w:p>
            <w:pPr>
              <w:spacing w:line="400" w:lineRule="exact"/>
              <w:rPr>
                <w:rFonts w:ascii="宋体" w:hAnsi="宋体" w:cs="宋体"/>
                <w:szCs w:val="21"/>
              </w:rPr>
            </w:pPr>
            <w:r>
              <w:rPr>
                <w:rFonts w:hint="eastAsia" w:ascii="宋体" w:hAnsi="宋体" w:cs="宋体"/>
                <w:szCs w:val="21"/>
                <w:lang w:eastAsia="zh-CN"/>
              </w:rPr>
              <w:t>销售方</w:t>
            </w:r>
            <w:r>
              <w:rPr>
                <w:rFonts w:hint="eastAsia" w:ascii="宋体" w:hAnsi="宋体" w:cs="宋体"/>
                <w:szCs w:val="21"/>
              </w:rPr>
              <w:t>名称：</w:t>
            </w:r>
            <w:r>
              <w:rPr>
                <w:rFonts w:hint="eastAsia" w:ascii="宋体" w:hAnsi="宋体" w:cs="宋体"/>
                <w:szCs w:val="21"/>
                <w:u w:val="single"/>
              </w:rPr>
              <w:t>新疆楚星能源发展有限公司</w:t>
            </w:r>
          </w:p>
          <w:p>
            <w:pPr>
              <w:spacing w:line="400" w:lineRule="exact"/>
              <w:rPr>
                <w:rFonts w:ascii="宋体" w:hAnsi="宋体" w:cs="宋体"/>
                <w:b/>
                <w:bCs/>
                <w:szCs w:val="21"/>
                <w:u w:val="single"/>
              </w:rPr>
            </w:pPr>
            <w:r>
              <w:rPr>
                <w:rFonts w:hint="eastAsia" w:ascii="宋体" w:hAnsi="宋体" w:cs="宋体"/>
                <w:b/>
                <w:bCs/>
                <w:szCs w:val="21"/>
                <w:u w:val="single"/>
                <w:lang w:eastAsia="zh-CN"/>
              </w:rPr>
              <w:t>粉煤灰</w:t>
            </w:r>
            <w:r>
              <w:rPr>
                <w:rFonts w:hint="eastAsia" w:ascii="宋体" w:hAnsi="宋体" w:cs="宋体"/>
                <w:b/>
                <w:bCs/>
                <w:szCs w:val="21"/>
                <w:u w:val="single"/>
              </w:rPr>
              <w:t>销售项目</w:t>
            </w:r>
          </w:p>
          <w:p>
            <w:pPr>
              <w:spacing w:line="400" w:lineRule="exact"/>
              <w:rPr>
                <w:rFonts w:ascii="宋体" w:hAnsi="宋体" w:cs="宋体"/>
                <w:b/>
                <w:bCs/>
                <w:szCs w:val="21"/>
              </w:rPr>
            </w:pPr>
            <w:r>
              <w:rPr>
                <w:rFonts w:hint="eastAsia" w:ascii="宋体" w:hAnsi="宋体" w:cs="宋体"/>
                <w:b/>
                <w:bCs/>
                <w:szCs w:val="21"/>
              </w:rPr>
              <w:t>（</w:t>
            </w:r>
            <w:r>
              <w:rPr>
                <w:rFonts w:hint="eastAsia" w:ascii="宋体" w:hAnsi="宋体" w:cs="宋体"/>
                <w:b/>
                <w:bCs/>
                <w:szCs w:val="21"/>
                <w:u w:val="single"/>
              </w:rPr>
              <w:t>销售编号：HCX-JH销售-[202</w:t>
            </w:r>
            <w:r>
              <w:rPr>
                <w:rFonts w:hint="eastAsia" w:ascii="宋体" w:hAnsi="宋体" w:cs="宋体"/>
                <w:b/>
                <w:bCs/>
                <w:szCs w:val="21"/>
                <w:u w:val="single"/>
                <w:lang w:val="en-US" w:eastAsia="zh-CN"/>
              </w:rPr>
              <w:t>5</w:t>
            </w:r>
            <w:r>
              <w:rPr>
                <w:rFonts w:hint="eastAsia" w:ascii="宋体" w:hAnsi="宋体" w:cs="宋体"/>
                <w:b/>
                <w:bCs/>
                <w:szCs w:val="21"/>
                <w:u w:val="single"/>
              </w:rPr>
              <w:t>]0</w:t>
            </w:r>
            <w:r>
              <w:rPr>
                <w:rFonts w:hint="eastAsia" w:ascii="宋体" w:hAnsi="宋体" w:cs="宋体"/>
                <w:b/>
                <w:bCs/>
                <w:color w:val="000000"/>
                <w:szCs w:val="21"/>
                <w:u w:val="single"/>
              </w:rPr>
              <w:t>0</w:t>
            </w:r>
            <w:r>
              <w:rPr>
                <w:rFonts w:hint="eastAsia" w:ascii="宋体" w:hAnsi="宋体" w:cs="宋体"/>
                <w:b/>
                <w:bCs/>
                <w:color w:val="000000"/>
                <w:szCs w:val="21"/>
                <w:u w:val="single"/>
                <w:lang w:val="en-US" w:eastAsia="zh-CN"/>
              </w:rPr>
              <w:t>2</w:t>
            </w:r>
            <w:r>
              <w:rPr>
                <w:rFonts w:hint="eastAsia" w:ascii="宋体" w:hAnsi="宋体" w:cs="宋体"/>
                <w:b/>
                <w:bCs/>
                <w:color w:val="000000"/>
                <w:szCs w:val="21"/>
              </w:rPr>
              <w:t>）</w:t>
            </w:r>
          </w:p>
          <w:p>
            <w:pPr>
              <w:spacing w:line="400" w:lineRule="exact"/>
              <w:rPr>
                <w:rFonts w:ascii="宋体" w:hAnsi="宋体" w:cs="宋体"/>
                <w:color w:val="FF0000"/>
                <w:szCs w:val="21"/>
              </w:rPr>
            </w:pPr>
            <w:r>
              <w:rPr>
                <w:rFonts w:hint="eastAsia" w:ascii="宋体" w:hAnsi="宋体" w:cs="宋体"/>
                <w:b/>
                <w:bCs/>
                <w:color w:val="000000" w:themeColor="text1"/>
                <w:szCs w:val="21"/>
                <w14:textFill>
                  <w14:solidFill>
                    <w14:schemeClr w14:val="tx1"/>
                  </w14:solidFill>
                </w14:textFill>
              </w:rPr>
              <w:t>报价文件，在</w:t>
            </w:r>
            <w:r>
              <w:rPr>
                <w:rFonts w:hint="eastAsia" w:ascii="宋体" w:hAnsi="宋体" w:cs="宋体"/>
                <w:b/>
                <w:bCs/>
                <w:color w:val="000000" w:themeColor="text1"/>
                <w:szCs w:val="21"/>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18</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 19 </w:t>
            </w:r>
            <w:r>
              <w:rPr>
                <w:rFonts w:hint="eastAsia" w:ascii="宋体" w:hAnsi="宋体" w:cs="宋体"/>
                <w:b/>
                <w:bCs/>
                <w:color w:val="000000" w:themeColor="text1"/>
                <w:szCs w:val="21"/>
                <w:highlight w:val="none"/>
                <w14:textFill>
                  <w14:solidFill>
                    <w14:schemeClr w14:val="tx1"/>
                  </w14:solidFill>
                </w14:textFill>
              </w:rPr>
              <w:t>时</w:t>
            </w:r>
            <w:r>
              <w:rPr>
                <w:rFonts w:hint="eastAsia" w:ascii="宋体" w:hAnsi="宋体" w:cs="宋体"/>
                <w:b/>
                <w:bCs/>
                <w:color w:val="000000" w:themeColor="text1"/>
                <w:szCs w:val="21"/>
                <w:highlight w:val="none"/>
                <w:u w:val="single"/>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分前不得开启</w:t>
            </w:r>
          </w:p>
        </w:tc>
      </w:tr>
      <w:tr>
        <w:tblPrEx>
          <w:tblCellMar>
            <w:top w:w="0" w:type="dxa"/>
            <w:left w:w="108" w:type="dxa"/>
            <w:bottom w:w="0" w:type="dxa"/>
            <w:right w:w="108" w:type="dxa"/>
          </w:tblCellMar>
        </w:tblPrEx>
        <w:trPr>
          <w:trHeight w:val="111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递交报价文件方式</w:t>
            </w:r>
          </w:p>
        </w:tc>
        <w:tc>
          <w:tcPr>
            <w:tcW w:w="6150" w:type="dxa"/>
            <w:tcBorders>
              <w:top w:val="single" w:color="auto" w:sz="4" w:space="0"/>
              <w:left w:val="single" w:color="auto" w:sz="4" w:space="0"/>
              <w:bottom w:val="single" w:color="auto" w:sz="4" w:space="0"/>
              <w:right w:val="single" w:color="auto" w:sz="4" w:space="0"/>
            </w:tcBorders>
            <w:vAlign w:val="center"/>
          </w:tcPr>
          <w:p>
            <w:pPr>
              <w:spacing w:before="60" w:line="400" w:lineRule="exact"/>
              <w:rPr>
                <w:rFonts w:ascii="宋体" w:hAnsi="宋体" w:cs="宋体"/>
                <w:sz w:val="21"/>
                <w:szCs w:val="21"/>
              </w:rPr>
            </w:pPr>
            <w:r>
              <w:rPr>
                <w:rFonts w:hint="eastAsia" w:ascii="宋体" w:hAnsi="宋体" w:cs="宋体"/>
                <w:sz w:val="21"/>
                <w:szCs w:val="21"/>
              </w:rPr>
              <w:t>本次报价采用第</w:t>
            </w:r>
            <w:r>
              <w:rPr>
                <w:rFonts w:hint="eastAsia" w:ascii="宋体" w:hAnsi="宋体" w:cs="宋体"/>
                <w:sz w:val="21"/>
                <w:szCs w:val="21"/>
                <w:u w:val="single"/>
              </w:rPr>
              <w:t xml:space="preserve"> </w:t>
            </w:r>
            <w:r>
              <w:rPr>
                <w:rFonts w:hint="eastAsia" w:ascii="宋体" w:hAnsi="宋体" w:cs="宋体"/>
                <w:b/>
                <w:bCs/>
                <w:sz w:val="21"/>
                <w:szCs w:val="21"/>
                <w:u w:val="single"/>
              </w:rPr>
              <w:t xml:space="preserve">1、2 </w:t>
            </w:r>
            <w:r>
              <w:rPr>
                <w:rFonts w:hint="eastAsia" w:ascii="宋体" w:hAnsi="宋体" w:cs="宋体"/>
                <w:sz w:val="21"/>
                <w:szCs w:val="21"/>
              </w:rPr>
              <w:t>种报价方式：</w:t>
            </w:r>
          </w:p>
          <w:p>
            <w:pPr>
              <w:numPr>
                <w:ilvl w:val="0"/>
                <w:numId w:val="2"/>
              </w:numPr>
              <w:spacing w:line="400" w:lineRule="exact"/>
              <w:rPr>
                <w:rFonts w:ascii="宋体" w:hAnsi="宋体" w:cs="宋体"/>
                <w:sz w:val="21"/>
                <w:szCs w:val="21"/>
              </w:rPr>
            </w:pPr>
            <w:r>
              <w:rPr>
                <w:rFonts w:hint="eastAsia" w:ascii="宋体" w:hAnsi="宋体" w:cs="宋体"/>
                <w:sz w:val="21"/>
                <w:szCs w:val="21"/>
                <w:u w:val="single"/>
              </w:rPr>
              <w:t>专人送达</w:t>
            </w:r>
            <w:r>
              <w:rPr>
                <w:rFonts w:hint="eastAsia" w:ascii="宋体" w:hAnsi="宋体" w:cs="宋体"/>
                <w:sz w:val="21"/>
                <w:szCs w:val="21"/>
              </w:rPr>
              <w:t>，  （2）</w:t>
            </w:r>
            <w:r>
              <w:rPr>
                <w:rFonts w:hint="eastAsia" w:ascii="宋体" w:hAnsi="宋体" w:cs="宋体"/>
                <w:sz w:val="21"/>
                <w:szCs w:val="21"/>
                <w:u w:val="single"/>
              </w:rPr>
              <w:t>采用邮寄方式</w:t>
            </w:r>
            <w:r>
              <w:rPr>
                <w:rFonts w:hint="eastAsia" w:ascii="宋体" w:hAnsi="宋体" w:cs="宋体"/>
                <w:sz w:val="21"/>
                <w:szCs w:val="21"/>
              </w:rPr>
              <w:t>，</w:t>
            </w:r>
          </w:p>
          <w:p>
            <w:pPr>
              <w:spacing w:line="400" w:lineRule="exact"/>
              <w:rPr>
                <w:rFonts w:ascii="宋体" w:hAnsi="宋体" w:cs="宋体"/>
                <w:sz w:val="24"/>
              </w:rPr>
            </w:pPr>
            <w:r>
              <w:rPr>
                <w:rFonts w:hint="eastAsia" w:ascii="宋体" w:hAnsi="宋体" w:cs="宋体"/>
                <w:sz w:val="21"/>
                <w:szCs w:val="21"/>
              </w:rPr>
              <w:t>（3）</w:t>
            </w:r>
            <w:r>
              <w:rPr>
                <w:rFonts w:hint="eastAsia" w:ascii="宋体" w:hAnsi="宋体" w:cs="宋体"/>
                <w:sz w:val="21"/>
                <w:szCs w:val="21"/>
                <w:u w:val="single"/>
              </w:rPr>
              <w:t>以电子邮件、即时通讯软件的方式。</w:t>
            </w:r>
          </w:p>
        </w:tc>
      </w:tr>
      <w:tr>
        <w:tblPrEx>
          <w:tblCellMar>
            <w:top w:w="0" w:type="dxa"/>
            <w:left w:w="108" w:type="dxa"/>
            <w:bottom w:w="0" w:type="dxa"/>
            <w:right w:w="108" w:type="dxa"/>
          </w:tblCellMar>
        </w:tblPrEx>
        <w:trPr>
          <w:trHeight w:val="8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开启报价时间和地点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时间：同报价截止时间</w:t>
            </w:r>
          </w:p>
          <w:p>
            <w:pPr>
              <w:spacing w:line="400" w:lineRule="exact"/>
              <w:rPr>
                <w:rFonts w:ascii="宋体" w:hAnsi="宋体" w:cs="宋体"/>
                <w:szCs w:val="21"/>
              </w:rPr>
            </w:pPr>
            <w:r>
              <w:rPr>
                <w:rFonts w:hint="eastAsia" w:ascii="宋体" w:hAnsi="宋体" w:cs="宋体"/>
                <w:szCs w:val="21"/>
              </w:rPr>
              <w:t>地点：新疆楚星能源发展有限公司（地点进行不公开开启报价）</w:t>
            </w:r>
          </w:p>
        </w:tc>
      </w:tr>
    </w:tbl>
    <w:p>
      <w:pPr>
        <w:pStyle w:val="17"/>
        <w:spacing w:after="96" w:line="400" w:lineRule="exact"/>
        <w:rPr>
          <w:rFonts w:ascii="宋体" w:hAnsi="宋体" w:cs="宋体"/>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60" w:beforeLines="25" w:after="60" w:afterLines="25" w:line="400" w:lineRule="exact"/>
        <w:ind w:firstLine="562" w:firstLineChars="200"/>
        <w:textAlignment w:val="auto"/>
        <w:outlineLvl w:val="1"/>
        <w:rPr>
          <w:rFonts w:ascii="宋体" w:hAnsi="宋体" w:cs="宋体"/>
          <w:b/>
          <w:bCs/>
          <w:sz w:val="28"/>
          <w:szCs w:val="28"/>
        </w:rPr>
      </w:pPr>
      <w:bookmarkStart w:id="2" w:name="_Toc432950056"/>
      <w:bookmarkStart w:id="3" w:name="_Toc373764988"/>
      <w:bookmarkStart w:id="4" w:name="_Toc514245537"/>
      <w:r>
        <w:rPr>
          <w:rFonts w:hint="eastAsia" w:ascii="宋体" w:hAnsi="宋体" w:cs="宋体"/>
          <w:b/>
          <w:sz w:val="28"/>
        </w:rPr>
        <w:t>1</w:t>
      </w:r>
      <w:r>
        <w:rPr>
          <w:rFonts w:hint="eastAsia" w:ascii="宋体" w:hAnsi="宋体" w:cs="宋体"/>
          <w:b/>
          <w:sz w:val="28"/>
          <w:szCs w:val="28"/>
        </w:rPr>
        <w:t>. 总则</w:t>
      </w:r>
      <w:bookmarkEnd w:id="2"/>
    </w:p>
    <w:p>
      <w:pPr>
        <w:pStyle w:val="16"/>
        <w:spacing w:before="0" w:after="0" w:line="400" w:lineRule="exact"/>
        <w:ind w:left="0" w:firstLine="482" w:firstLineChars="200"/>
        <w:rPr>
          <w:rFonts w:ascii="宋体" w:hAnsi="宋体" w:cs="宋体"/>
          <w:b/>
        </w:rPr>
      </w:pPr>
      <w:r>
        <w:rPr>
          <w:rFonts w:hint="eastAsia" w:ascii="宋体" w:hAnsi="宋体" w:cs="宋体"/>
          <w:b/>
        </w:rPr>
        <w:t>1.1 项目概况</w:t>
      </w:r>
    </w:p>
    <w:bookmarkEnd w:id="3"/>
    <w:p>
      <w:pPr>
        <w:pStyle w:val="16"/>
        <w:spacing w:before="0" w:after="0" w:line="400" w:lineRule="exact"/>
        <w:ind w:left="0" w:firstLine="480" w:firstLineChars="200"/>
        <w:rPr>
          <w:rFonts w:ascii="宋体" w:hAnsi="宋体" w:cs="宋体"/>
        </w:rPr>
      </w:pPr>
      <w:bookmarkStart w:id="5" w:name="_Toc373764992"/>
      <w:r>
        <w:rPr>
          <w:rFonts w:hint="eastAsia" w:ascii="宋体" w:hAnsi="宋体" w:cs="宋体"/>
        </w:rPr>
        <w:t>见报价人须知前附表。</w:t>
      </w:r>
    </w:p>
    <w:p>
      <w:pPr>
        <w:pStyle w:val="16"/>
        <w:spacing w:before="0" w:after="0" w:line="400" w:lineRule="exact"/>
        <w:ind w:left="0" w:firstLine="482" w:firstLineChars="200"/>
        <w:rPr>
          <w:rFonts w:ascii="宋体" w:hAnsi="宋体" w:cs="宋体"/>
          <w:b/>
        </w:rPr>
      </w:pPr>
      <w:r>
        <w:rPr>
          <w:rFonts w:hint="eastAsia" w:ascii="宋体" w:hAnsi="宋体" w:cs="宋体"/>
          <w:b/>
        </w:rPr>
        <w:t>1.2 销售期限</w:t>
      </w:r>
    </w:p>
    <w:p>
      <w:pPr>
        <w:pStyle w:val="16"/>
        <w:spacing w:before="0" w:after="0" w:line="400" w:lineRule="exact"/>
        <w:ind w:left="0" w:firstLine="480" w:firstLineChars="200"/>
        <w:rPr>
          <w:rFonts w:ascii="宋体" w:hAnsi="宋体" w:cs="宋体"/>
        </w:rPr>
      </w:pPr>
      <w:r>
        <w:rPr>
          <w:rFonts w:hint="eastAsia" w:ascii="宋体" w:hAnsi="宋体" w:cs="宋体"/>
        </w:rPr>
        <w:t>见报价人须知前附表。</w:t>
      </w:r>
    </w:p>
    <w:p>
      <w:pPr>
        <w:pStyle w:val="16"/>
        <w:spacing w:before="0" w:after="0" w:line="400" w:lineRule="exact"/>
        <w:ind w:left="0" w:firstLine="482" w:firstLineChars="200"/>
        <w:rPr>
          <w:rFonts w:ascii="宋体" w:hAnsi="宋体" w:cs="宋体"/>
          <w:b/>
        </w:rPr>
      </w:pPr>
      <w:r>
        <w:rPr>
          <w:rFonts w:hint="eastAsia" w:ascii="宋体" w:hAnsi="宋体" w:cs="宋体"/>
          <w:b/>
        </w:rPr>
        <w:t>1.3 报价人资格要求</w:t>
      </w:r>
      <w:bookmarkEnd w:id="5"/>
    </w:p>
    <w:p>
      <w:pPr>
        <w:adjustRightInd w:val="0"/>
        <w:snapToGrid w:val="0"/>
        <w:spacing w:line="400" w:lineRule="exact"/>
        <w:ind w:firstLine="480" w:firstLineChars="200"/>
        <w:rPr>
          <w:rFonts w:hint="default" w:ascii="宋体" w:hAnsi="宋体" w:cs="宋体"/>
          <w:sz w:val="24"/>
          <w:lang w:val="en-US" w:eastAsia="zh-CN"/>
        </w:rPr>
      </w:pPr>
      <w:r>
        <w:rPr>
          <w:rFonts w:hint="eastAsia" w:ascii="宋体" w:hAnsi="宋体" w:cs="宋体"/>
          <w:sz w:val="24"/>
        </w:rPr>
        <w:t xml:space="preserve">1.3.1 </w:t>
      </w:r>
      <w:r>
        <w:rPr>
          <w:rFonts w:hint="eastAsia" w:ascii="宋体" w:hAnsi="宋体" w:cs="宋体"/>
          <w:sz w:val="24"/>
          <w:lang w:val="en-US" w:eastAsia="zh-CN"/>
        </w:rPr>
        <w:t>详见第一</w:t>
      </w:r>
      <w:r>
        <w:rPr>
          <w:rFonts w:hint="eastAsia" w:ascii="宋体" w:hAnsi="宋体" w:cs="宋体"/>
          <w:color w:val="000000" w:themeColor="text1"/>
          <w:sz w:val="24"/>
          <w:lang w:val="en-US" w:eastAsia="zh-CN"/>
          <w14:textFill>
            <w14:solidFill>
              <w14:schemeClr w14:val="tx1"/>
            </w14:solidFill>
          </w14:textFill>
        </w:rPr>
        <w:t>章</w:t>
      </w:r>
      <w:r>
        <w:rPr>
          <w:rFonts w:hint="eastAsia" w:ascii="宋体" w:hAnsi="宋体" w:cs="宋体"/>
          <w:color w:val="000000" w:themeColor="text1"/>
          <w:sz w:val="24"/>
          <w:highlight w:val="none"/>
          <w:lang w:val="en-US" w:eastAsia="zh-CN"/>
          <w14:textFill>
            <w14:solidFill>
              <w14:schemeClr w14:val="tx1"/>
            </w14:solidFill>
          </w14:textFill>
        </w:rPr>
        <w:t>报价函</w:t>
      </w:r>
      <w:r>
        <w:rPr>
          <w:rFonts w:hint="eastAsia" w:ascii="宋体" w:hAnsi="宋体" w:cs="宋体"/>
          <w:sz w:val="24"/>
          <w:lang w:val="en-US" w:eastAsia="zh-CN"/>
        </w:rPr>
        <w:t>第三条；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1.3.2 报价人不得存在下列情形之一：</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（1）不具有独立法人资格的附属机构（单位）；</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（2）被责令停业的；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（3）被暂停或取消报价资格的；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（4）财产被接管或冻结的；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（5）最近三年内</w:t>
      </w:r>
      <w:r>
        <w:rPr>
          <w:rFonts w:hint="eastAsia" w:ascii="宋体" w:hAnsi="宋体" w:cs="宋体"/>
          <w:sz w:val="24"/>
          <w:lang w:eastAsia="zh-CN"/>
        </w:rPr>
        <w:t>，</w:t>
      </w:r>
      <w:r>
        <w:rPr>
          <w:rFonts w:hint="eastAsia" w:ascii="宋体" w:hAnsi="宋体" w:cs="宋体"/>
          <w:sz w:val="24"/>
        </w:rPr>
        <w:t>在</w:t>
      </w:r>
      <w:r>
        <w:rPr>
          <w:rFonts w:hint="eastAsia" w:ascii="宋体" w:hAnsi="宋体" w:cs="宋体"/>
          <w:sz w:val="24"/>
          <w:lang w:eastAsia="zh-CN"/>
        </w:rPr>
        <w:t>销售方</w:t>
      </w:r>
      <w:r>
        <w:rPr>
          <w:rFonts w:hint="eastAsia" w:ascii="宋体" w:hAnsi="宋体" w:cs="宋体"/>
          <w:sz w:val="24"/>
        </w:rPr>
        <w:t>项目中有骗取中标（成交）或中标（成交）后不履行报价承诺严重违约或重大质量问题的。</w:t>
      </w:r>
    </w:p>
    <w:p>
      <w:pPr>
        <w:adjustRightInd w:val="0"/>
        <w:snapToGrid w:val="0"/>
        <w:spacing w:line="400" w:lineRule="exact"/>
        <w:ind w:firstLine="480" w:firstLineChars="200"/>
        <w:rPr>
          <w:rFonts w:ascii="宋体" w:hAnsi="宋体" w:cs="宋体"/>
        </w:rPr>
      </w:pPr>
      <w:r>
        <w:rPr>
          <w:rFonts w:hint="eastAsia" w:ascii="宋体" w:hAnsi="宋体" w:cs="宋体"/>
          <w:sz w:val="24"/>
        </w:rPr>
        <w:t>1.3.3 单位负责人为同一人或者存在控股、管理关系的不同单位，不得同时参加本项目。</w:t>
      </w:r>
    </w:p>
    <w:p>
      <w:pPr>
        <w:numPr>
          <w:ilvl w:val="2"/>
          <w:numId w:val="0"/>
        </w:numPr>
        <w:adjustRightInd w:val="0"/>
        <w:snapToGrid w:val="0"/>
        <w:spacing w:line="400" w:lineRule="exact"/>
        <w:ind w:firstLine="482" w:firstLineChars="200"/>
        <w:rPr>
          <w:rFonts w:ascii="宋体" w:hAnsi="宋体" w:cs="宋体"/>
          <w:b/>
          <w:sz w:val="24"/>
        </w:rPr>
      </w:pPr>
      <w:bookmarkStart w:id="6" w:name="_Toc373764993"/>
      <w:r>
        <w:rPr>
          <w:rFonts w:hint="eastAsia" w:ascii="宋体" w:hAnsi="宋体" w:cs="宋体"/>
          <w:b/>
          <w:sz w:val="24"/>
        </w:rPr>
        <w:t>1.4 费用承担</w:t>
      </w:r>
      <w:bookmarkEnd w:id="6"/>
    </w:p>
    <w:p>
      <w:pPr>
        <w:adjustRightInd w:val="0"/>
        <w:snapToGrid w:val="0"/>
        <w:spacing w:line="400" w:lineRule="exact"/>
        <w:ind w:firstLine="480" w:firstLineChars="200"/>
        <w:rPr>
          <w:rFonts w:ascii="宋体" w:hAnsi="宋体" w:cs="宋体"/>
          <w:sz w:val="24"/>
        </w:rPr>
      </w:pPr>
      <w:r>
        <w:rPr>
          <w:rFonts w:hint="eastAsia" w:ascii="宋体" w:hAnsi="宋体" w:cs="宋体"/>
          <w:sz w:val="24"/>
        </w:rPr>
        <w:t>报价人在本次报价过程中所发生的一切费用，不论成交与否，均由报价人自行承担，</w:t>
      </w:r>
      <w:r>
        <w:rPr>
          <w:rFonts w:hint="eastAsia" w:ascii="宋体" w:hAnsi="宋体" w:cs="宋体"/>
          <w:sz w:val="24"/>
          <w:lang w:eastAsia="zh-CN"/>
        </w:rPr>
        <w:t>销售方</w:t>
      </w:r>
      <w:r>
        <w:rPr>
          <w:rFonts w:hint="eastAsia" w:ascii="宋体" w:hAnsi="宋体" w:cs="宋体"/>
          <w:sz w:val="24"/>
        </w:rPr>
        <w:t>在任何情况下均无义务和责任承担这些费用。</w:t>
      </w:r>
    </w:p>
    <w:p>
      <w:pPr>
        <w:numPr>
          <w:ilvl w:val="2"/>
          <w:numId w:val="0"/>
        </w:numPr>
        <w:adjustRightInd w:val="0"/>
        <w:snapToGrid w:val="0"/>
        <w:spacing w:line="400" w:lineRule="exact"/>
        <w:ind w:firstLine="482" w:firstLineChars="200"/>
        <w:rPr>
          <w:rFonts w:ascii="宋体" w:hAnsi="宋体" w:cs="宋体"/>
          <w:b/>
          <w:sz w:val="24"/>
        </w:rPr>
      </w:pPr>
      <w:bookmarkStart w:id="7" w:name="_Toc373764994"/>
      <w:r>
        <w:rPr>
          <w:rFonts w:hint="eastAsia" w:ascii="宋体" w:hAnsi="宋体" w:cs="宋体"/>
          <w:b/>
          <w:sz w:val="24"/>
        </w:rPr>
        <w:t>1.5 保密</w:t>
      </w:r>
      <w:bookmarkEnd w:id="7"/>
    </w:p>
    <w:p>
      <w:pPr>
        <w:adjustRightInd w:val="0"/>
        <w:snapToGrid w:val="0"/>
        <w:spacing w:line="400" w:lineRule="exact"/>
        <w:ind w:firstLine="480" w:firstLineChars="200"/>
        <w:rPr>
          <w:rFonts w:ascii="宋体" w:hAnsi="宋体" w:cs="宋体"/>
          <w:sz w:val="24"/>
        </w:rPr>
      </w:pPr>
      <w:r>
        <w:rPr>
          <w:rFonts w:hint="eastAsia" w:ascii="宋体" w:hAnsi="宋体" w:cs="宋体"/>
          <w:sz w:val="24"/>
        </w:rPr>
        <w:t>参与</w:t>
      </w:r>
      <w:r>
        <w:rPr>
          <w:rFonts w:hint="eastAsia" w:ascii="宋体" w:hAnsi="宋体" w:cs="宋体"/>
          <w:sz w:val="24"/>
          <w:lang w:eastAsia="zh-CN"/>
        </w:rPr>
        <w:t>询比</w:t>
      </w:r>
      <w:r>
        <w:rPr>
          <w:rFonts w:hint="eastAsia" w:ascii="宋体" w:hAnsi="宋体" w:cs="宋体"/>
          <w:sz w:val="24"/>
        </w:rPr>
        <w:t>活动的各方应对</w:t>
      </w:r>
      <w:r>
        <w:rPr>
          <w:rFonts w:hint="eastAsia" w:ascii="宋体" w:hAnsi="宋体" w:cs="宋体"/>
          <w:sz w:val="24"/>
          <w:lang w:eastAsia="zh-CN"/>
        </w:rPr>
        <w:t>询比文件</w:t>
      </w:r>
      <w:r>
        <w:rPr>
          <w:rFonts w:hint="eastAsia" w:ascii="宋体" w:hAnsi="宋体" w:cs="宋体"/>
          <w:sz w:val="24"/>
        </w:rPr>
        <w:t xml:space="preserve">和报价文件中的商业和技术等秘密保密，违者应对由此造成的后果承担法律责任。 </w:t>
      </w:r>
    </w:p>
    <w:p>
      <w:pPr>
        <w:numPr>
          <w:ilvl w:val="2"/>
          <w:numId w:val="0"/>
        </w:numPr>
        <w:adjustRightInd w:val="0"/>
        <w:snapToGrid w:val="0"/>
        <w:spacing w:line="400" w:lineRule="exact"/>
        <w:ind w:firstLine="482" w:firstLineChars="200"/>
        <w:rPr>
          <w:rFonts w:ascii="宋体" w:hAnsi="宋体" w:cs="宋体"/>
          <w:b/>
          <w:sz w:val="24"/>
        </w:rPr>
      </w:pPr>
      <w:bookmarkStart w:id="8" w:name="_Toc373764995"/>
      <w:r>
        <w:rPr>
          <w:rFonts w:hint="eastAsia" w:ascii="宋体" w:hAnsi="宋体" w:cs="宋体"/>
          <w:b/>
          <w:sz w:val="24"/>
        </w:rPr>
        <w:t>1.6 语言文字</w:t>
      </w:r>
      <w:bookmarkEnd w:id="8"/>
    </w:p>
    <w:p>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询比文件</w:t>
      </w:r>
      <w:r>
        <w:rPr>
          <w:rFonts w:hint="eastAsia" w:ascii="宋体" w:hAnsi="宋体" w:cs="宋体"/>
          <w:sz w:val="24"/>
        </w:rPr>
        <w:t>、报价文件使用的语言文字为中文。专用术语使用外文的，应附有中文注释。</w:t>
      </w:r>
    </w:p>
    <w:p>
      <w:pPr>
        <w:numPr>
          <w:ilvl w:val="2"/>
          <w:numId w:val="0"/>
        </w:numPr>
        <w:adjustRightInd w:val="0"/>
        <w:snapToGrid w:val="0"/>
        <w:spacing w:line="400" w:lineRule="exact"/>
        <w:ind w:firstLine="482" w:firstLineChars="200"/>
        <w:rPr>
          <w:rFonts w:ascii="宋体" w:hAnsi="宋体" w:cs="宋体"/>
          <w:b/>
          <w:sz w:val="24"/>
        </w:rPr>
      </w:pPr>
      <w:bookmarkStart w:id="9" w:name="_Toc373764996"/>
      <w:r>
        <w:rPr>
          <w:rFonts w:hint="eastAsia" w:ascii="宋体" w:hAnsi="宋体" w:cs="宋体"/>
          <w:b/>
          <w:sz w:val="24"/>
        </w:rPr>
        <w:t>1.7 计量单位</w:t>
      </w:r>
      <w:bookmarkEnd w:id="9"/>
    </w:p>
    <w:p>
      <w:pPr>
        <w:adjustRightInd w:val="0"/>
        <w:snapToGrid w:val="0"/>
        <w:spacing w:line="40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10" w:name="_Toc373765000"/>
      <w:r>
        <w:rPr>
          <w:rFonts w:hint="eastAsia" w:ascii="宋体" w:hAnsi="宋体" w:cs="宋体"/>
          <w:b/>
          <w:sz w:val="28"/>
        </w:rPr>
        <w:t xml:space="preserve">2. </w:t>
      </w:r>
      <w:r>
        <w:rPr>
          <w:rFonts w:hint="eastAsia" w:ascii="宋体" w:hAnsi="宋体" w:cs="宋体"/>
          <w:b/>
          <w:sz w:val="28"/>
          <w:lang w:val="en-US" w:eastAsia="zh-CN"/>
        </w:rPr>
        <w:t>询比</w:t>
      </w:r>
      <w:r>
        <w:rPr>
          <w:rFonts w:hint="eastAsia" w:ascii="宋体" w:hAnsi="宋体" w:cs="宋体"/>
          <w:b/>
          <w:sz w:val="28"/>
        </w:rPr>
        <w:t>文件</w:t>
      </w:r>
      <w:bookmarkEnd w:id="10"/>
    </w:p>
    <w:p>
      <w:pPr>
        <w:numPr>
          <w:ilvl w:val="1"/>
          <w:numId w:val="0"/>
        </w:numPr>
        <w:adjustRightInd w:val="0"/>
        <w:snapToGrid w:val="0"/>
        <w:spacing w:line="400" w:lineRule="exact"/>
        <w:ind w:firstLine="482" w:firstLineChars="200"/>
        <w:rPr>
          <w:rFonts w:ascii="宋体" w:hAnsi="宋体" w:cs="宋体"/>
          <w:b/>
          <w:sz w:val="24"/>
        </w:rPr>
      </w:pPr>
      <w:bookmarkStart w:id="11" w:name="_Toc373765001"/>
      <w:r>
        <w:rPr>
          <w:rFonts w:hint="eastAsia" w:ascii="宋体" w:hAnsi="宋体" w:cs="宋体"/>
          <w:b/>
          <w:sz w:val="24"/>
        </w:rPr>
        <w:t xml:space="preserve">2.1 </w:t>
      </w:r>
      <w:r>
        <w:rPr>
          <w:rFonts w:hint="eastAsia" w:ascii="宋体" w:hAnsi="宋体" w:cs="宋体"/>
          <w:b/>
          <w:sz w:val="24"/>
          <w:lang w:val="en-US" w:eastAsia="zh-CN"/>
        </w:rPr>
        <w:t>询比</w:t>
      </w:r>
      <w:r>
        <w:rPr>
          <w:rFonts w:hint="eastAsia" w:ascii="宋体" w:hAnsi="宋体" w:cs="宋体"/>
          <w:b/>
          <w:sz w:val="24"/>
        </w:rPr>
        <w:t>文件的组成</w:t>
      </w:r>
      <w:bookmarkEnd w:id="11"/>
    </w:p>
    <w:p>
      <w:pPr>
        <w:adjustRightInd w:val="0"/>
        <w:snapToGrid w:val="0"/>
        <w:spacing w:line="400" w:lineRule="exact"/>
        <w:ind w:firstLine="480" w:firstLineChars="200"/>
        <w:rPr>
          <w:rFonts w:ascii="宋体" w:hAnsi="宋体" w:cs="宋体"/>
          <w:sz w:val="24"/>
        </w:rPr>
      </w:pPr>
      <w:r>
        <w:rPr>
          <w:rFonts w:hint="eastAsia" w:ascii="宋体" w:hAnsi="宋体" w:cs="宋体"/>
          <w:sz w:val="24"/>
        </w:rPr>
        <w:t>2.1.1 本</w:t>
      </w:r>
      <w:r>
        <w:rPr>
          <w:rFonts w:hint="eastAsia" w:ascii="宋体" w:hAnsi="宋体" w:cs="宋体"/>
          <w:sz w:val="24"/>
          <w:lang w:eastAsia="zh-CN"/>
        </w:rPr>
        <w:t>询比文件</w:t>
      </w:r>
      <w:r>
        <w:rPr>
          <w:rFonts w:hint="eastAsia" w:ascii="宋体" w:hAnsi="宋体" w:cs="宋体"/>
          <w:sz w:val="24"/>
        </w:rPr>
        <w:t>包括：</w:t>
      </w:r>
    </w:p>
    <w:p>
      <w:pPr>
        <w:adjustRightInd w:val="0"/>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（1）报价函；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（2）报价人须知；</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（3）评审办法；</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（4）合同条款及格式；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）报价文件格式。</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2.1.2 根据本章第2.2款和第2.3款对</w:t>
      </w:r>
      <w:r>
        <w:rPr>
          <w:rFonts w:hint="eastAsia" w:ascii="宋体" w:hAnsi="宋体" w:cs="宋体"/>
          <w:sz w:val="24"/>
          <w:lang w:val="en-US" w:eastAsia="zh-CN"/>
        </w:rPr>
        <w:t>询比</w:t>
      </w:r>
      <w:r>
        <w:rPr>
          <w:rFonts w:hint="eastAsia" w:ascii="宋体" w:hAnsi="宋体" w:cs="宋体"/>
          <w:sz w:val="24"/>
        </w:rPr>
        <w:t>文件所作的澄清、修改，构成</w:t>
      </w:r>
      <w:r>
        <w:rPr>
          <w:rFonts w:hint="eastAsia" w:ascii="宋体" w:hAnsi="宋体" w:cs="宋体"/>
          <w:sz w:val="24"/>
          <w:lang w:eastAsia="zh-CN"/>
        </w:rPr>
        <w:t>询比文件</w:t>
      </w:r>
      <w:r>
        <w:rPr>
          <w:rFonts w:hint="eastAsia" w:ascii="宋体" w:hAnsi="宋体" w:cs="宋体"/>
          <w:sz w:val="24"/>
        </w:rPr>
        <w:t>的组成部分。</w:t>
      </w:r>
    </w:p>
    <w:p>
      <w:pPr>
        <w:numPr>
          <w:ilvl w:val="1"/>
          <w:numId w:val="0"/>
        </w:numPr>
        <w:adjustRightInd w:val="0"/>
        <w:snapToGrid w:val="0"/>
        <w:spacing w:line="400" w:lineRule="exact"/>
        <w:ind w:firstLine="482" w:firstLineChars="200"/>
        <w:rPr>
          <w:rFonts w:ascii="宋体" w:hAnsi="宋体" w:cs="宋体"/>
          <w:b/>
          <w:bCs w:val="0"/>
          <w:sz w:val="24"/>
        </w:rPr>
      </w:pPr>
      <w:bookmarkStart w:id="12" w:name="_Toc373765002"/>
      <w:r>
        <w:rPr>
          <w:rFonts w:hint="eastAsia" w:ascii="宋体" w:hAnsi="宋体" w:cs="宋体"/>
          <w:b/>
          <w:bCs w:val="0"/>
          <w:sz w:val="24"/>
        </w:rPr>
        <w:t xml:space="preserve">2.2 </w:t>
      </w:r>
      <w:r>
        <w:rPr>
          <w:rFonts w:hint="eastAsia" w:ascii="宋体" w:hAnsi="宋体" w:cs="宋体"/>
          <w:b/>
          <w:bCs w:val="0"/>
          <w:sz w:val="24"/>
          <w:lang w:val="en-US" w:eastAsia="zh-CN"/>
        </w:rPr>
        <w:t>询比</w:t>
      </w:r>
      <w:r>
        <w:rPr>
          <w:rFonts w:hint="eastAsia" w:ascii="宋体" w:hAnsi="宋体" w:cs="宋体"/>
          <w:b/>
          <w:bCs w:val="0"/>
          <w:sz w:val="24"/>
        </w:rPr>
        <w:t>的澄清</w:t>
      </w:r>
      <w:bookmarkEnd w:id="12"/>
      <w:r>
        <w:rPr>
          <w:rFonts w:hint="eastAsia" w:ascii="宋体" w:hAnsi="宋体" w:cs="宋体"/>
          <w:b/>
          <w:bCs w:val="0"/>
          <w:sz w:val="24"/>
        </w:rPr>
        <w:t xml:space="preserve">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2.2.1 报价人应仔细阅读和检查</w:t>
      </w:r>
      <w:r>
        <w:rPr>
          <w:rFonts w:hint="eastAsia" w:ascii="宋体" w:hAnsi="宋体" w:cs="宋体"/>
          <w:sz w:val="24"/>
          <w:lang w:eastAsia="zh-CN"/>
        </w:rPr>
        <w:t>询比文件</w:t>
      </w:r>
      <w:r>
        <w:rPr>
          <w:rFonts w:hint="eastAsia" w:ascii="宋体" w:hAnsi="宋体" w:cs="宋体"/>
          <w:sz w:val="24"/>
        </w:rPr>
        <w:t>的全部内容。如发现缺页或附件不全，应及时向</w:t>
      </w:r>
      <w:r>
        <w:rPr>
          <w:rFonts w:hint="eastAsia" w:ascii="宋体" w:hAnsi="宋体" w:cs="宋体"/>
          <w:sz w:val="24"/>
          <w:lang w:eastAsia="zh-CN"/>
        </w:rPr>
        <w:t>销售方</w:t>
      </w:r>
      <w:r>
        <w:rPr>
          <w:rFonts w:hint="eastAsia" w:ascii="宋体" w:hAnsi="宋体" w:cs="宋体"/>
          <w:sz w:val="24"/>
        </w:rPr>
        <w:t>提出，以便补齐。如有疑问，应在报价人须知前附表规定的时间前要求</w:t>
      </w:r>
      <w:r>
        <w:rPr>
          <w:rFonts w:hint="eastAsia" w:ascii="宋体" w:hAnsi="宋体" w:cs="宋体"/>
          <w:sz w:val="24"/>
          <w:lang w:eastAsia="zh-CN"/>
        </w:rPr>
        <w:t>销售方</w:t>
      </w:r>
      <w:r>
        <w:rPr>
          <w:rFonts w:hint="eastAsia" w:ascii="宋体" w:hAnsi="宋体" w:cs="宋体"/>
          <w:sz w:val="24"/>
        </w:rPr>
        <w:t>对</w:t>
      </w:r>
      <w:r>
        <w:rPr>
          <w:rFonts w:hint="eastAsia" w:ascii="宋体" w:hAnsi="宋体" w:cs="宋体"/>
          <w:sz w:val="24"/>
          <w:lang w:eastAsia="zh-CN"/>
        </w:rPr>
        <w:t>询比文件</w:t>
      </w:r>
      <w:r>
        <w:rPr>
          <w:rFonts w:hint="eastAsia" w:ascii="宋体" w:hAnsi="宋体" w:cs="宋体"/>
          <w:sz w:val="24"/>
        </w:rPr>
        <w:t>予以澄清。</w:t>
      </w:r>
    </w:p>
    <w:p>
      <w:pPr>
        <w:spacing w:line="400" w:lineRule="exact"/>
        <w:ind w:firstLine="480"/>
        <w:rPr>
          <w:rFonts w:ascii="宋体" w:hAnsi="宋体" w:cs="宋体"/>
          <w:sz w:val="24"/>
        </w:rPr>
      </w:pPr>
      <w:r>
        <w:rPr>
          <w:rFonts w:hint="eastAsia" w:ascii="宋体" w:hAnsi="宋体" w:cs="宋体"/>
          <w:sz w:val="24"/>
        </w:rPr>
        <w:t xml:space="preserve">2.2.2 </w:t>
      </w:r>
      <w:r>
        <w:rPr>
          <w:rFonts w:hint="eastAsia" w:ascii="宋体" w:hAnsi="宋体" w:cs="宋体"/>
          <w:sz w:val="24"/>
          <w:lang w:val="en-US" w:eastAsia="zh-CN"/>
        </w:rPr>
        <w:t>询比</w:t>
      </w:r>
      <w:r>
        <w:rPr>
          <w:rFonts w:hint="eastAsia" w:ascii="宋体" w:hAnsi="宋体" w:cs="宋体"/>
          <w:sz w:val="24"/>
        </w:rPr>
        <w:t>的澄清将通过电子邮件方式发给所有获取</w:t>
      </w:r>
      <w:r>
        <w:rPr>
          <w:rFonts w:hint="eastAsia" w:ascii="宋体" w:hAnsi="宋体" w:cs="宋体"/>
          <w:sz w:val="24"/>
          <w:lang w:eastAsia="zh-CN"/>
        </w:rPr>
        <w:t>询比文件</w:t>
      </w:r>
      <w:r>
        <w:rPr>
          <w:rFonts w:hint="eastAsia" w:ascii="宋体" w:hAnsi="宋体" w:cs="宋体"/>
          <w:sz w:val="24"/>
        </w:rPr>
        <w:t>的报价人，</w:t>
      </w:r>
      <w:r>
        <w:rPr>
          <w:rFonts w:hint="eastAsia" w:ascii="宋体" w:hAnsi="宋体" w:cs="宋体"/>
          <w:b/>
          <w:bCs/>
          <w:sz w:val="24"/>
          <w:lang w:eastAsia="zh-CN"/>
        </w:rPr>
        <w:t>销售方</w:t>
      </w:r>
      <w:r>
        <w:rPr>
          <w:rFonts w:hint="eastAsia" w:ascii="宋体" w:hAnsi="宋体" w:cs="宋体"/>
          <w:b/>
          <w:bCs/>
          <w:sz w:val="24"/>
        </w:rPr>
        <w:t>只对在报价截止时间的</w:t>
      </w:r>
      <w:r>
        <w:rPr>
          <w:rFonts w:hint="eastAsia" w:ascii="宋体" w:hAnsi="宋体" w:cs="宋体"/>
          <w:b/>
          <w:bCs/>
          <w:color w:val="FF0000"/>
          <w:sz w:val="24"/>
          <w:u w:val="single"/>
          <w:lang w:val="en-US" w:eastAsia="zh-CN"/>
        </w:rPr>
        <w:t>3</w:t>
      </w:r>
      <w:r>
        <w:rPr>
          <w:rFonts w:hint="eastAsia" w:ascii="宋体" w:hAnsi="宋体" w:cs="宋体"/>
          <w:b/>
          <w:bCs/>
          <w:sz w:val="24"/>
        </w:rPr>
        <w:t>天以前收到的要求答疑的问题</w:t>
      </w:r>
      <w:bookmarkStart w:id="13" w:name="_Hlt35945362"/>
      <w:bookmarkEnd w:id="13"/>
      <w:bookmarkStart w:id="14" w:name="_Hlt35945391"/>
      <w:bookmarkEnd w:id="14"/>
      <w:r>
        <w:rPr>
          <w:rFonts w:hint="eastAsia" w:ascii="宋体" w:hAnsi="宋体" w:cs="宋体"/>
          <w:b/>
          <w:bCs/>
          <w:sz w:val="24"/>
        </w:rPr>
        <w:t>予以答复。</w:t>
      </w:r>
      <w:r>
        <w:rPr>
          <w:rFonts w:hint="eastAsia" w:ascii="宋体" w:hAnsi="宋体" w:cs="宋体"/>
          <w:b/>
          <w:bCs/>
          <w:sz w:val="24"/>
          <w:lang w:eastAsia="zh-CN"/>
        </w:rPr>
        <w:t>销售方</w:t>
      </w:r>
      <w:r>
        <w:rPr>
          <w:rFonts w:hint="eastAsia" w:ascii="宋体" w:hAnsi="宋体" w:cs="宋体"/>
          <w:b/>
          <w:bCs/>
          <w:sz w:val="24"/>
        </w:rPr>
        <w:t>的答疑将在报价截止时间的</w:t>
      </w:r>
      <w:r>
        <w:rPr>
          <w:rFonts w:hint="eastAsia" w:ascii="宋体" w:hAnsi="宋体" w:cs="宋体"/>
          <w:b/>
          <w:bCs/>
          <w:color w:val="FF0000"/>
          <w:sz w:val="24"/>
          <w:u w:val="single"/>
          <w:lang w:val="en-US" w:eastAsia="zh-CN"/>
        </w:rPr>
        <w:t>2</w:t>
      </w:r>
      <w:r>
        <w:rPr>
          <w:rFonts w:hint="eastAsia" w:ascii="宋体" w:hAnsi="宋体" w:cs="宋体"/>
          <w:b/>
          <w:bCs/>
          <w:sz w:val="24"/>
        </w:rPr>
        <w:t>天前，以电子邮件的形式发给所有</w:t>
      </w:r>
      <w:r>
        <w:rPr>
          <w:rFonts w:hint="eastAsia" w:ascii="宋体" w:hAnsi="宋体" w:cs="宋体"/>
          <w:b/>
          <w:bCs/>
          <w:sz w:val="24"/>
          <w:lang w:val="en-US" w:eastAsia="zh-CN"/>
        </w:rPr>
        <w:t>获取</w:t>
      </w:r>
      <w:r>
        <w:rPr>
          <w:rFonts w:hint="eastAsia" w:ascii="宋体" w:hAnsi="宋体" w:cs="宋体"/>
          <w:b/>
          <w:bCs/>
          <w:sz w:val="24"/>
          <w:lang w:eastAsia="zh-CN"/>
        </w:rPr>
        <w:t>询比文件</w:t>
      </w:r>
      <w:r>
        <w:rPr>
          <w:rFonts w:hint="eastAsia" w:ascii="宋体" w:hAnsi="宋体" w:cs="宋体"/>
          <w:b/>
          <w:bCs/>
          <w:sz w:val="24"/>
        </w:rPr>
        <w:t>的报价人，</w:t>
      </w:r>
      <w:r>
        <w:rPr>
          <w:rFonts w:hint="eastAsia" w:ascii="宋体" w:hAnsi="宋体" w:cs="宋体"/>
          <w:sz w:val="24"/>
        </w:rPr>
        <w:t>但不指明澄清问题的来源。</w:t>
      </w:r>
      <w:r>
        <w:rPr>
          <w:rFonts w:hint="eastAsia" w:ascii="宋体" w:hAnsi="宋体" w:cs="宋体"/>
          <w:spacing w:val="6"/>
          <w:sz w:val="24"/>
        </w:rPr>
        <w:t>报价人在每次收到</w:t>
      </w:r>
      <w:r>
        <w:rPr>
          <w:rFonts w:hint="eastAsia" w:ascii="宋体" w:hAnsi="宋体" w:cs="宋体"/>
          <w:spacing w:val="6"/>
          <w:sz w:val="24"/>
          <w:lang w:eastAsia="zh-CN"/>
        </w:rPr>
        <w:t>销售方</w:t>
      </w:r>
      <w:r>
        <w:rPr>
          <w:rFonts w:hint="eastAsia" w:ascii="宋体" w:hAnsi="宋体" w:cs="宋体"/>
          <w:spacing w:val="6"/>
          <w:sz w:val="24"/>
        </w:rPr>
        <w:t>的答疑文件后，应立即以电子邮件形式通知</w:t>
      </w:r>
      <w:r>
        <w:rPr>
          <w:rFonts w:hint="eastAsia" w:ascii="宋体" w:hAnsi="宋体" w:cs="宋体"/>
          <w:sz w:val="24"/>
          <w:lang w:eastAsia="zh-CN"/>
        </w:rPr>
        <w:t>销售方</w:t>
      </w:r>
      <w:r>
        <w:rPr>
          <w:rFonts w:hint="eastAsia" w:ascii="宋体" w:hAnsi="宋体" w:cs="宋体"/>
          <w:spacing w:val="6"/>
          <w:sz w:val="24"/>
        </w:rPr>
        <w:t>确认其已收到该答疑</w:t>
      </w:r>
      <w:r>
        <w:rPr>
          <w:rFonts w:hint="eastAsia" w:ascii="宋体" w:hAnsi="宋体" w:cs="宋体"/>
          <w:sz w:val="24"/>
        </w:rPr>
        <w:t>澄清通知</w:t>
      </w:r>
      <w:r>
        <w:rPr>
          <w:rFonts w:hint="eastAsia" w:ascii="宋体" w:hAnsi="宋体" w:cs="宋体"/>
          <w:spacing w:val="6"/>
          <w:sz w:val="24"/>
        </w:rPr>
        <w:t>文件</w:t>
      </w:r>
      <w:r>
        <w:rPr>
          <w:rFonts w:hint="eastAsia" w:ascii="宋体" w:hAnsi="宋体" w:cs="宋体"/>
          <w:sz w:val="24"/>
        </w:rPr>
        <w:t xml:space="preserve">。 </w:t>
      </w:r>
    </w:p>
    <w:p>
      <w:pPr>
        <w:numPr>
          <w:ilvl w:val="1"/>
          <w:numId w:val="0"/>
        </w:numPr>
        <w:adjustRightInd w:val="0"/>
        <w:snapToGrid w:val="0"/>
        <w:spacing w:line="400" w:lineRule="exact"/>
        <w:ind w:firstLine="482" w:firstLineChars="200"/>
        <w:rPr>
          <w:rFonts w:ascii="宋体" w:hAnsi="宋体" w:cs="宋体"/>
          <w:b/>
          <w:sz w:val="24"/>
        </w:rPr>
      </w:pPr>
      <w:bookmarkStart w:id="15" w:name="_Toc373765003"/>
      <w:r>
        <w:rPr>
          <w:rFonts w:hint="eastAsia" w:ascii="宋体" w:hAnsi="宋体" w:cs="宋体"/>
          <w:b/>
          <w:sz w:val="24"/>
        </w:rPr>
        <w:t xml:space="preserve">2.3 </w:t>
      </w:r>
      <w:r>
        <w:rPr>
          <w:rFonts w:hint="eastAsia" w:ascii="宋体" w:hAnsi="宋体" w:cs="宋体"/>
          <w:b/>
          <w:sz w:val="24"/>
          <w:lang w:eastAsia="zh-CN"/>
        </w:rPr>
        <w:t>询比文件</w:t>
      </w:r>
      <w:r>
        <w:rPr>
          <w:rFonts w:hint="eastAsia" w:ascii="宋体" w:hAnsi="宋体" w:cs="宋体"/>
          <w:b/>
          <w:sz w:val="24"/>
        </w:rPr>
        <w:t>的修改</w:t>
      </w:r>
      <w:bookmarkEnd w:id="15"/>
    </w:p>
    <w:p>
      <w:pPr>
        <w:adjustRightInd w:val="0"/>
        <w:snapToGrid w:val="0"/>
        <w:spacing w:line="400" w:lineRule="exact"/>
        <w:ind w:firstLine="480" w:firstLineChars="200"/>
        <w:rPr>
          <w:rFonts w:ascii="宋体" w:hAnsi="宋体" w:cs="宋体"/>
          <w:sz w:val="24"/>
        </w:rPr>
      </w:pPr>
      <w:r>
        <w:rPr>
          <w:rFonts w:hint="eastAsia" w:ascii="宋体" w:hAnsi="宋体" w:cs="宋体"/>
          <w:sz w:val="24"/>
        </w:rPr>
        <w:t>2.3.1</w:t>
      </w:r>
      <w:r>
        <w:rPr>
          <w:rFonts w:hint="eastAsia" w:ascii="宋体" w:hAnsi="宋体" w:cs="宋体"/>
          <w:sz w:val="24"/>
          <w:lang w:eastAsia="zh-CN"/>
        </w:rPr>
        <w:t>销售方</w:t>
      </w:r>
      <w:r>
        <w:rPr>
          <w:rFonts w:hint="eastAsia" w:ascii="宋体" w:hAnsi="宋体" w:cs="宋体"/>
          <w:sz w:val="24"/>
        </w:rPr>
        <w:t>可以修改、补充</w:t>
      </w:r>
      <w:r>
        <w:rPr>
          <w:rFonts w:hint="eastAsia" w:ascii="宋体" w:hAnsi="宋体" w:cs="宋体"/>
          <w:sz w:val="24"/>
          <w:lang w:val="en-US" w:eastAsia="zh-CN"/>
        </w:rPr>
        <w:t>询比</w:t>
      </w:r>
      <w:r>
        <w:rPr>
          <w:rFonts w:hint="eastAsia" w:ascii="宋体" w:hAnsi="宋体" w:cs="宋体"/>
          <w:sz w:val="24"/>
        </w:rPr>
        <w:t>，并通知所有已获取</w:t>
      </w:r>
      <w:r>
        <w:rPr>
          <w:rFonts w:hint="eastAsia" w:ascii="宋体" w:hAnsi="宋体" w:cs="宋体"/>
          <w:sz w:val="24"/>
          <w:lang w:val="en-US" w:eastAsia="zh-CN"/>
        </w:rPr>
        <w:t>询比</w:t>
      </w:r>
      <w:r>
        <w:rPr>
          <w:rFonts w:hint="eastAsia" w:ascii="宋体" w:hAnsi="宋体" w:cs="宋体"/>
          <w:sz w:val="24"/>
        </w:rPr>
        <w:t>的报价人。但如果修改、补充</w:t>
      </w:r>
      <w:r>
        <w:rPr>
          <w:rFonts w:hint="eastAsia" w:ascii="宋体" w:hAnsi="宋体" w:cs="宋体"/>
          <w:sz w:val="24"/>
          <w:lang w:val="en-US" w:eastAsia="zh-CN"/>
        </w:rPr>
        <w:t>询比</w:t>
      </w:r>
      <w:r>
        <w:rPr>
          <w:rFonts w:hint="eastAsia" w:ascii="宋体" w:hAnsi="宋体" w:cs="宋体"/>
          <w:sz w:val="24"/>
        </w:rPr>
        <w:t>的时间距报价截止时间不足3天，并且修改、补充内容影响报价文件编制的，将相应延长报价截止时间，以保证报价人有合理的时间修编报价文件</w:t>
      </w:r>
    </w:p>
    <w:p>
      <w:pPr>
        <w:snapToGrid w:val="0"/>
        <w:spacing w:line="400" w:lineRule="exact"/>
        <w:ind w:firstLine="480" w:firstLineChars="200"/>
        <w:jc w:val="left"/>
        <w:rPr>
          <w:rFonts w:ascii="宋体" w:hAnsi="宋体" w:cs="宋体"/>
          <w:sz w:val="24"/>
        </w:rPr>
      </w:pPr>
      <w:r>
        <w:rPr>
          <w:rFonts w:hint="eastAsia" w:ascii="宋体" w:hAnsi="宋体" w:cs="宋体"/>
          <w:sz w:val="24"/>
        </w:rPr>
        <w:t xml:space="preserve">2.3.2 </w:t>
      </w:r>
      <w:r>
        <w:rPr>
          <w:rFonts w:hint="eastAsia" w:ascii="宋体" w:hAnsi="宋体" w:cs="宋体"/>
          <w:sz w:val="24"/>
          <w:lang w:val="en-US" w:eastAsia="zh-CN"/>
        </w:rPr>
        <w:t>询比</w:t>
      </w:r>
      <w:r>
        <w:rPr>
          <w:rFonts w:hint="eastAsia" w:ascii="宋体" w:hAnsi="宋体" w:cs="宋体"/>
          <w:sz w:val="24"/>
        </w:rPr>
        <w:t>的修改和补充将在电子邮箱上</w:t>
      </w:r>
      <w:r>
        <w:rPr>
          <w:rFonts w:hint="eastAsia" w:ascii="宋体" w:hAnsi="宋体" w:cs="宋体"/>
          <w:sz w:val="24"/>
          <w:lang w:val="en-US" w:eastAsia="zh-CN"/>
        </w:rPr>
        <w:t>发出</w:t>
      </w:r>
      <w:r>
        <w:rPr>
          <w:rFonts w:hint="eastAsia" w:ascii="宋体" w:hAnsi="宋体" w:cs="宋体"/>
          <w:sz w:val="24"/>
        </w:rPr>
        <w:t>，报价人应登陆电子邮箱自行下载查阅</w:t>
      </w:r>
      <w:r>
        <w:rPr>
          <w:rFonts w:hint="eastAsia" w:ascii="宋体" w:hAnsi="宋体" w:cs="宋体"/>
          <w:sz w:val="24"/>
          <w:lang w:eastAsia="zh-CN"/>
        </w:rPr>
        <w:t>询比文件</w:t>
      </w:r>
      <w:r>
        <w:rPr>
          <w:rFonts w:hint="eastAsia" w:ascii="宋体" w:hAnsi="宋体" w:cs="宋体"/>
          <w:sz w:val="24"/>
        </w:rPr>
        <w:t>修改和补充文件并确认。补充文件作为</w:t>
      </w:r>
      <w:r>
        <w:rPr>
          <w:rFonts w:hint="eastAsia" w:ascii="宋体" w:hAnsi="宋体" w:cs="宋体"/>
          <w:sz w:val="24"/>
          <w:lang w:eastAsia="zh-CN"/>
        </w:rPr>
        <w:t>询比文件</w:t>
      </w:r>
      <w:r>
        <w:rPr>
          <w:rFonts w:hint="eastAsia" w:ascii="宋体" w:hAnsi="宋体" w:cs="宋体"/>
          <w:sz w:val="24"/>
        </w:rPr>
        <w:t>的组成部分对报价人具有约束力。报价人在每次收到补充通知后，应以书面形式通知</w:t>
      </w:r>
      <w:r>
        <w:rPr>
          <w:rFonts w:hint="eastAsia" w:ascii="宋体" w:hAnsi="宋体" w:cs="宋体"/>
          <w:sz w:val="24"/>
          <w:lang w:eastAsia="zh-CN"/>
        </w:rPr>
        <w:t>销售方</w:t>
      </w:r>
      <w:r>
        <w:rPr>
          <w:rFonts w:hint="eastAsia" w:ascii="宋体" w:hAnsi="宋体" w:cs="宋体"/>
          <w:sz w:val="24"/>
        </w:rPr>
        <w:t>确认</w:t>
      </w:r>
      <w:r>
        <w:rPr>
          <w:rFonts w:hint="eastAsia" w:ascii="宋体" w:hAnsi="宋体" w:cs="宋体"/>
          <w:spacing w:val="6"/>
          <w:sz w:val="24"/>
        </w:rPr>
        <w:t>其</w:t>
      </w:r>
      <w:r>
        <w:rPr>
          <w:rFonts w:hint="eastAsia" w:ascii="宋体" w:hAnsi="宋体" w:cs="宋体"/>
          <w:sz w:val="24"/>
        </w:rPr>
        <w:t>已收到该补充通知。</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16" w:name="_Toc373765004"/>
      <w:r>
        <w:rPr>
          <w:rFonts w:hint="eastAsia" w:ascii="宋体" w:hAnsi="宋体" w:cs="宋体"/>
          <w:b/>
          <w:sz w:val="28"/>
        </w:rPr>
        <w:t>3. 报价文件</w:t>
      </w:r>
      <w:bookmarkEnd w:id="16"/>
    </w:p>
    <w:p>
      <w:pPr>
        <w:numPr>
          <w:ilvl w:val="1"/>
          <w:numId w:val="0"/>
        </w:numPr>
        <w:adjustRightInd w:val="0"/>
        <w:snapToGrid w:val="0"/>
        <w:spacing w:line="400" w:lineRule="exact"/>
        <w:ind w:firstLine="482" w:firstLineChars="200"/>
        <w:rPr>
          <w:rFonts w:ascii="宋体" w:hAnsi="宋体" w:cs="宋体"/>
          <w:b/>
          <w:sz w:val="24"/>
        </w:rPr>
      </w:pPr>
      <w:bookmarkStart w:id="17" w:name="_Toc373765005"/>
      <w:r>
        <w:rPr>
          <w:rFonts w:hint="eastAsia" w:ascii="宋体" w:hAnsi="宋体" w:cs="宋体"/>
          <w:b/>
          <w:sz w:val="24"/>
        </w:rPr>
        <w:t>3.1 报价文件的组成</w:t>
      </w:r>
      <w:bookmarkEnd w:id="17"/>
    </w:p>
    <w:p>
      <w:pPr>
        <w:adjustRightInd w:val="0"/>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报价文件应包括下列内容：</w:t>
      </w:r>
    </w:p>
    <w:p>
      <w:pPr>
        <w:adjustRightInd w:val="0"/>
        <w:snapToGrid w:val="0"/>
        <w:spacing w:line="400" w:lineRule="exact"/>
        <w:ind w:firstLine="480" w:firstLineChars="200"/>
        <w:rPr>
          <w:rFonts w:ascii="宋体" w:hAnsi="宋体" w:cs="宋体"/>
          <w:sz w:val="24"/>
        </w:rPr>
      </w:pPr>
      <w:bookmarkStart w:id="18" w:name="_Toc373765006"/>
      <w:r>
        <w:rPr>
          <w:rFonts w:hint="eastAsia" w:ascii="宋体" w:hAnsi="宋体" w:cs="宋体"/>
          <w:sz w:val="24"/>
        </w:rPr>
        <w:t>（1）报价函；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（2）报价表；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（3）授权委托书、法定代表人身份证明；</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偏差表</w:t>
      </w:r>
      <w:r>
        <w:rPr>
          <w:rFonts w:hint="eastAsia" w:ascii="宋体" w:hAnsi="宋体" w:cs="宋体"/>
          <w:sz w:val="24"/>
        </w:rPr>
        <w:t>；</w:t>
      </w:r>
    </w:p>
    <w:p>
      <w:pPr>
        <w:adjustRightInd w:val="0"/>
        <w:snapToGrid w:val="0"/>
        <w:spacing w:line="400" w:lineRule="exact"/>
        <w:ind w:firstLine="480" w:firstLineChars="200"/>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lang w:val="en-US" w:eastAsia="zh-CN"/>
        </w:rPr>
        <w:t>资格审查资料；</w:t>
      </w:r>
    </w:p>
    <w:p>
      <w:pPr>
        <w:adjustRightInd w:val="0"/>
        <w:snapToGrid w:val="0"/>
        <w:spacing w:line="400" w:lineRule="exact"/>
        <w:ind w:firstLine="480" w:firstLineChars="20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其他资料</w:t>
      </w:r>
      <w:r>
        <w:rPr>
          <w:rFonts w:hint="eastAsia" w:ascii="宋体" w:hAnsi="宋体" w:cs="宋体"/>
          <w:sz w:val="24"/>
          <w:lang w:eastAsia="zh-CN"/>
        </w:rPr>
        <w:t>。</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3.2 报价</w:t>
      </w:r>
      <w:bookmarkEnd w:id="18"/>
    </w:p>
    <w:p>
      <w:pPr>
        <w:adjustRightInd w:val="0"/>
        <w:snapToGrid w:val="0"/>
        <w:spacing w:line="400" w:lineRule="exact"/>
        <w:ind w:firstLine="480" w:firstLineChars="200"/>
        <w:rPr>
          <w:rFonts w:ascii="宋体" w:hAnsi="宋体" w:cs="宋体"/>
          <w:sz w:val="24"/>
        </w:rPr>
      </w:pPr>
      <w:r>
        <w:rPr>
          <w:rFonts w:hint="eastAsia" w:ascii="宋体" w:hAnsi="宋体" w:cs="宋体"/>
          <w:sz w:val="24"/>
        </w:rPr>
        <w:t>3.2.1 报价人应按第</w:t>
      </w:r>
      <w:r>
        <w:rPr>
          <w:rFonts w:hint="eastAsia" w:ascii="宋体" w:hAnsi="宋体" w:cs="宋体"/>
          <w:sz w:val="24"/>
          <w:lang w:val="en-US" w:eastAsia="zh-CN"/>
        </w:rPr>
        <w:t>五</w:t>
      </w:r>
      <w:r>
        <w:rPr>
          <w:rFonts w:hint="eastAsia" w:ascii="宋体" w:hAnsi="宋体" w:cs="宋体"/>
          <w:sz w:val="24"/>
        </w:rPr>
        <w:t>章“报价文件格式”的要求填写相应表格。</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3.2.2 报价人在报价截止时间前修改报价函中的报价总额，应同时修改“报价表”中的相应报价，报价总额为各分项金额之和。此修改须符合本章第4.3款的有关要求。</w:t>
      </w:r>
    </w:p>
    <w:p>
      <w:pPr>
        <w:numPr>
          <w:ilvl w:val="1"/>
          <w:numId w:val="0"/>
        </w:numPr>
        <w:adjustRightInd w:val="0"/>
        <w:snapToGrid w:val="0"/>
        <w:spacing w:line="400" w:lineRule="exact"/>
        <w:ind w:firstLine="482" w:firstLineChars="200"/>
        <w:rPr>
          <w:rFonts w:ascii="宋体" w:hAnsi="宋体" w:cs="宋体"/>
          <w:b/>
          <w:sz w:val="24"/>
        </w:rPr>
      </w:pPr>
      <w:bookmarkStart w:id="19" w:name="_Toc373765007"/>
      <w:r>
        <w:rPr>
          <w:rFonts w:hint="eastAsia" w:ascii="宋体" w:hAnsi="宋体" w:cs="宋体"/>
          <w:b/>
          <w:sz w:val="24"/>
        </w:rPr>
        <w:t>3.3 报价有效期</w:t>
      </w:r>
      <w:bookmarkEnd w:id="19"/>
    </w:p>
    <w:p>
      <w:pPr>
        <w:adjustRightInd w:val="0"/>
        <w:snapToGrid w:val="0"/>
        <w:spacing w:line="400" w:lineRule="exact"/>
        <w:ind w:firstLine="480" w:firstLineChars="200"/>
        <w:rPr>
          <w:rFonts w:ascii="宋体" w:hAnsi="宋体" w:cs="宋体"/>
          <w:sz w:val="24"/>
        </w:rPr>
      </w:pPr>
      <w:r>
        <w:rPr>
          <w:rFonts w:hint="eastAsia" w:ascii="宋体" w:hAnsi="宋体" w:cs="宋体"/>
          <w:sz w:val="24"/>
        </w:rPr>
        <w:t>3.3.1报价有效期见报价人须知前附表。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3.3.2在报价有效期内，报价人撤销或修改其报价文件的，应承担</w:t>
      </w:r>
      <w:r>
        <w:rPr>
          <w:rFonts w:hint="eastAsia" w:ascii="宋体" w:hAnsi="宋体" w:cs="宋体"/>
          <w:sz w:val="24"/>
          <w:lang w:eastAsia="zh-CN"/>
        </w:rPr>
        <w:t>询比文件</w:t>
      </w:r>
      <w:r>
        <w:rPr>
          <w:rFonts w:hint="eastAsia" w:ascii="宋体" w:hAnsi="宋体" w:cs="宋体"/>
          <w:sz w:val="24"/>
        </w:rPr>
        <w:t>和法律规定的责任。</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3.3.3出现特殊情况需要延长报价有效期的，</w:t>
      </w:r>
      <w:r>
        <w:rPr>
          <w:rFonts w:hint="eastAsia" w:ascii="宋体" w:hAnsi="宋体" w:cs="宋体"/>
          <w:sz w:val="24"/>
          <w:lang w:eastAsia="zh-CN"/>
        </w:rPr>
        <w:t>销售方</w:t>
      </w:r>
      <w:r>
        <w:rPr>
          <w:rFonts w:hint="eastAsia" w:ascii="宋体" w:hAnsi="宋体" w:cs="宋体"/>
          <w:sz w:val="24"/>
        </w:rPr>
        <w:t>可要求所有报价人延长报价有效期。报价人同意延长的，应相应延长其报价担保的有效期，但不得要求或被允许修改或撤销其报价文件；报价人拒绝延长的，其报价失效，但报价人有权收回其报价担保。</w:t>
      </w:r>
    </w:p>
    <w:p>
      <w:pPr>
        <w:numPr>
          <w:ilvl w:val="1"/>
          <w:numId w:val="0"/>
        </w:numPr>
        <w:adjustRightInd w:val="0"/>
        <w:snapToGrid w:val="0"/>
        <w:spacing w:line="400" w:lineRule="exact"/>
        <w:ind w:firstLine="482" w:firstLineChars="200"/>
        <w:rPr>
          <w:rFonts w:ascii="宋体" w:hAnsi="宋体" w:cs="宋体"/>
          <w:b/>
          <w:sz w:val="24"/>
        </w:rPr>
      </w:pPr>
      <w:bookmarkStart w:id="20" w:name="_Toc373765010"/>
      <w:r>
        <w:rPr>
          <w:rFonts w:hint="eastAsia" w:ascii="宋体" w:hAnsi="宋体" w:cs="宋体"/>
          <w:b/>
          <w:sz w:val="24"/>
        </w:rPr>
        <w:t>3.4报价文件的编制</w:t>
      </w:r>
      <w:bookmarkEnd w:id="20"/>
    </w:p>
    <w:p>
      <w:pPr>
        <w:adjustRightInd w:val="0"/>
        <w:snapToGrid w:val="0"/>
        <w:spacing w:line="400" w:lineRule="exact"/>
        <w:ind w:firstLine="480" w:firstLineChars="200"/>
        <w:rPr>
          <w:rFonts w:ascii="宋体" w:hAnsi="宋体" w:cs="宋体"/>
          <w:sz w:val="24"/>
        </w:rPr>
      </w:pPr>
      <w:r>
        <w:rPr>
          <w:rFonts w:hint="eastAsia" w:ascii="宋体" w:hAnsi="宋体" w:cs="宋体"/>
          <w:sz w:val="24"/>
        </w:rPr>
        <w:t>3.4.1报价文件应按第</w:t>
      </w:r>
      <w:r>
        <w:rPr>
          <w:rFonts w:hint="eastAsia" w:ascii="宋体" w:hAnsi="宋体" w:cs="宋体"/>
          <w:sz w:val="24"/>
          <w:lang w:val="en-US" w:eastAsia="zh-CN"/>
        </w:rPr>
        <w:t>五</w:t>
      </w:r>
      <w:r>
        <w:rPr>
          <w:rFonts w:hint="eastAsia" w:ascii="宋体" w:hAnsi="宋体" w:cs="宋体"/>
          <w:sz w:val="24"/>
        </w:rPr>
        <w:t>章“报价文件格式”进行编写，如有必要，可以增加附页，作为报价文件的组成部分。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3.4.2 报价文件应当对</w:t>
      </w:r>
      <w:r>
        <w:rPr>
          <w:rFonts w:hint="eastAsia" w:ascii="宋体" w:hAnsi="宋体" w:cs="宋体"/>
          <w:sz w:val="24"/>
          <w:lang w:eastAsia="zh-CN"/>
        </w:rPr>
        <w:t>询比文件</w:t>
      </w:r>
      <w:r>
        <w:rPr>
          <w:rFonts w:hint="eastAsia" w:ascii="宋体" w:hAnsi="宋体" w:cs="宋体"/>
          <w:sz w:val="24"/>
        </w:rPr>
        <w:t>有关交货批次与进度、报价有效期、质量要求、技术方案、</w:t>
      </w:r>
      <w:r>
        <w:rPr>
          <w:rFonts w:hint="eastAsia" w:ascii="宋体" w:hAnsi="宋体" w:cs="宋体"/>
          <w:sz w:val="24"/>
          <w:lang w:eastAsia="zh-CN"/>
        </w:rPr>
        <w:t>询比</w:t>
      </w:r>
      <w:r>
        <w:rPr>
          <w:rFonts w:hint="eastAsia" w:ascii="宋体" w:hAnsi="宋体" w:cs="宋体"/>
          <w:sz w:val="24"/>
        </w:rPr>
        <w:t>范围等实质性内容作出响应。</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3.4.3报价文件应由报价人的法定代表人或其委托代理人签字或</w:t>
      </w:r>
      <w:r>
        <w:rPr>
          <w:rFonts w:hint="eastAsia" w:ascii="宋体" w:hAnsi="宋体" w:cs="宋体"/>
          <w:sz w:val="24"/>
          <w:lang w:val="en-US" w:eastAsia="zh-CN"/>
        </w:rPr>
        <w:t>签章并</w:t>
      </w:r>
      <w:r>
        <w:rPr>
          <w:rFonts w:hint="eastAsia" w:ascii="宋体" w:hAnsi="宋体" w:cs="宋体"/>
          <w:sz w:val="24"/>
        </w:rPr>
        <w:t>盖单位章。委托代理人签字</w:t>
      </w:r>
      <w:r>
        <w:rPr>
          <w:rFonts w:hint="eastAsia" w:ascii="宋体" w:hAnsi="宋体" w:cs="宋体"/>
          <w:sz w:val="24"/>
          <w:lang w:val="en-US" w:eastAsia="zh-CN"/>
        </w:rPr>
        <w:t>或签章</w:t>
      </w:r>
      <w:r>
        <w:rPr>
          <w:rFonts w:hint="eastAsia" w:ascii="宋体" w:hAnsi="宋体" w:cs="宋体"/>
          <w:sz w:val="24"/>
        </w:rPr>
        <w:t>的，报价文件应附法定代表人签署的授权委托书。报价文件应尽量避免涂改、行间插字或删除。如果出现上述情况，改动之处应加盖单位章或由报价人的法定代表人或其授权的代理人签字</w:t>
      </w:r>
      <w:r>
        <w:rPr>
          <w:rFonts w:hint="eastAsia" w:ascii="宋体" w:hAnsi="宋体" w:cs="宋体"/>
          <w:sz w:val="24"/>
          <w:lang w:val="en-US" w:eastAsia="zh-CN"/>
        </w:rPr>
        <w:t>或签章</w:t>
      </w:r>
      <w:r>
        <w:rPr>
          <w:rFonts w:hint="eastAsia" w:ascii="宋体" w:hAnsi="宋体" w:cs="宋体"/>
          <w:sz w:val="24"/>
        </w:rPr>
        <w:t>确认。签字</w:t>
      </w:r>
      <w:r>
        <w:rPr>
          <w:rFonts w:hint="eastAsia" w:ascii="宋体" w:hAnsi="宋体" w:cs="宋体"/>
          <w:sz w:val="24"/>
          <w:lang w:val="en-US" w:eastAsia="zh-CN"/>
        </w:rPr>
        <w:t>或签章、</w:t>
      </w:r>
      <w:r>
        <w:rPr>
          <w:rFonts w:hint="eastAsia" w:ascii="宋体" w:hAnsi="宋体" w:cs="宋体"/>
          <w:sz w:val="24"/>
        </w:rPr>
        <w:t>盖章的具体要求见报价人须知前附表。</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3.4.4 当采用离线提交报价方式时，纸质报价文件正本一份。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3.4.5 报价文件中的大写金额与小写金额不一致的，以大写金额为准。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3.4.6 报价文件的正本装订成册。</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1" w:name="_Toc373765011"/>
      <w:r>
        <w:rPr>
          <w:rFonts w:hint="eastAsia" w:ascii="宋体" w:hAnsi="宋体" w:cs="宋体"/>
          <w:b/>
          <w:sz w:val="28"/>
        </w:rPr>
        <w:t>4. 报价</w:t>
      </w:r>
      <w:bookmarkEnd w:id="21"/>
    </w:p>
    <w:p>
      <w:pPr>
        <w:numPr>
          <w:ilvl w:val="1"/>
          <w:numId w:val="0"/>
        </w:numPr>
        <w:adjustRightInd w:val="0"/>
        <w:snapToGrid w:val="0"/>
        <w:spacing w:line="400" w:lineRule="exact"/>
        <w:ind w:firstLine="482" w:firstLineChars="200"/>
        <w:rPr>
          <w:rFonts w:ascii="宋体" w:hAnsi="宋体" w:cs="宋体"/>
          <w:b/>
          <w:sz w:val="24"/>
        </w:rPr>
      </w:pPr>
      <w:bookmarkStart w:id="22" w:name="_Toc373765012"/>
      <w:r>
        <w:rPr>
          <w:rFonts w:hint="eastAsia" w:ascii="宋体" w:hAnsi="宋体" w:cs="宋体"/>
          <w:b/>
          <w:sz w:val="24"/>
        </w:rPr>
        <w:t>4.1 报价文件的密封和标记</w:t>
      </w:r>
      <w:bookmarkEnd w:id="22"/>
    </w:p>
    <w:p>
      <w:pPr>
        <w:spacing w:line="400" w:lineRule="exact"/>
        <w:ind w:firstLine="480" w:firstLineChars="200"/>
        <w:rPr>
          <w:rFonts w:ascii="宋体" w:hAnsi="宋体" w:cs="宋体"/>
          <w:sz w:val="24"/>
        </w:rPr>
      </w:pPr>
      <w:bookmarkStart w:id="23" w:name="_Toc373765013"/>
      <w:r>
        <w:rPr>
          <w:rFonts w:hint="eastAsia" w:ascii="宋体" w:hAnsi="宋体" w:cs="宋体"/>
          <w:sz w:val="24"/>
        </w:rPr>
        <w:t>4.1.1 离线递交：（采用</w:t>
      </w:r>
      <w:r>
        <w:rPr>
          <w:rFonts w:hint="eastAsia" w:ascii="宋体" w:hAnsi="宋体" w:cs="宋体"/>
          <w:sz w:val="24"/>
          <w:u w:val="single"/>
        </w:rPr>
        <w:t>专人送达或采用邮寄方式</w:t>
      </w:r>
      <w:r>
        <w:rPr>
          <w:rFonts w:hint="eastAsia" w:ascii="宋体" w:hAnsi="宋体" w:cs="宋体"/>
          <w:sz w:val="24"/>
        </w:rPr>
        <w:t>）报价人应将纸质报价文件</w:t>
      </w:r>
      <w:r>
        <w:rPr>
          <w:rFonts w:hint="eastAsia" w:ascii="宋体" w:hAnsi="宋体" w:cs="宋体"/>
          <w:sz w:val="24"/>
          <w:lang w:val="en-US" w:eastAsia="zh-CN"/>
        </w:rPr>
        <w:t>全部密封</w:t>
      </w:r>
      <w:r>
        <w:rPr>
          <w:rFonts w:hint="eastAsia" w:ascii="宋体" w:hAnsi="宋体" w:cs="宋体"/>
          <w:sz w:val="24"/>
        </w:rPr>
        <w:t>，并在封套上加盖报价人单位公章</w:t>
      </w:r>
      <w:r>
        <w:rPr>
          <w:rFonts w:hint="eastAsia" w:ascii="宋体" w:hAnsi="宋体" w:cs="宋体"/>
          <w:sz w:val="24"/>
          <w:lang w:eastAsia="zh-CN"/>
        </w:rPr>
        <w:t>，</w:t>
      </w:r>
      <w:r>
        <w:rPr>
          <w:rFonts w:hint="eastAsia" w:ascii="宋体" w:hAnsi="宋体" w:cs="宋体"/>
          <w:sz w:val="24"/>
          <w:lang w:val="en-US" w:eastAsia="zh-CN"/>
        </w:rPr>
        <w:t>其中：报价文件格式中的文件一报价函和文件二报价表需</w:t>
      </w:r>
      <w:r>
        <w:rPr>
          <w:rFonts w:hint="eastAsia" w:ascii="宋体" w:hAnsi="宋体" w:cs="宋体"/>
          <w:sz w:val="24"/>
        </w:rPr>
        <w:t>单独密封。</w:t>
      </w:r>
    </w:p>
    <w:p>
      <w:pPr>
        <w:snapToGrid w:val="0"/>
        <w:spacing w:line="400" w:lineRule="exact"/>
        <w:ind w:firstLine="480" w:firstLineChars="200"/>
        <w:jc w:val="left"/>
        <w:rPr>
          <w:rFonts w:ascii="宋体" w:hAnsi="宋体" w:cs="宋体"/>
          <w:sz w:val="24"/>
        </w:rPr>
      </w:pPr>
      <w:r>
        <w:rPr>
          <w:rFonts w:hint="eastAsia" w:ascii="宋体" w:hAnsi="宋体" w:cs="宋体"/>
          <w:sz w:val="24"/>
        </w:rPr>
        <w:t>4.1.2未按本章第4.1.1项要求密封和加写标记的报价文件，</w:t>
      </w:r>
      <w:r>
        <w:rPr>
          <w:rFonts w:hint="eastAsia" w:ascii="宋体" w:hAnsi="宋体" w:cs="宋体"/>
          <w:sz w:val="24"/>
          <w:lang w:eastAsia="zh-CN"/>
        </w:rPr>
        <w:t>销售方</w:t>
      </w:r>
      <w:r>
        <w:rPr>
          <w:rFonts w:hint="eastAsia" w:ascii="宋体" w:hAnsi="宋体" w:cs="宋体"/>
          <w:sz w:val="24"/>
        </w:rPr>
        <w:t>应予拒收。</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4.2 报价文件的递交</w:t>
      </w:r>
      <w:bookmarkEnd w:id="23"/>
    </w:p>
    <w:p>
      <w:pPr>
        <w:adjustRightInd w:val="0"/>
        <w:snapToGrid w:val="0"/>
        <w:spacing w:line="400" w:lineRule="exact"/>
        <w:ind w:firstLine="480" w:firstLineChars="200"/>
        <w:rPr>
          <w:rFonts w:ascii="宋体" w:hAnsi="宋体" w:cs="宋体"/>
          <w:sz w:val="24"/>
        </w:rPr>
      </w:pPr>
      <w:r>
        <w:rPr>
          <w:rFonts w:hint="eastAsia" w:ascii="宋体" w:hAnsi="宋体" w:cs="宋体"/>
          <w:sz w:val="24"/>
        </w:rPr>
        <w:t>4.2.1 报价人应</w:t>
      </w:r>
      <w:r>
        <w:rPr>
          <w:rFonts w:hint="eastAsia" w:ascii="Arial" w:hAnsi="Arial" w:cs="Arial"/>
          <w:sz w:val="24"/>
        </w:rPr>
        <w:t>在本章报价须知前附表</w:t>
      </w:r>
      <w:r>
        <w:rPr>
          <w:rFonts w:hint="eastAsia" w:ascii="宋体" w:hAnsi="宋体" w:cs="宋体"/>
          <w:sz w:val="24"/>
        </w:rPr>
        <w:t>2.2.2项规定的报价截止时间前递交报价文件。</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4.2.2 报价人递交报价文件的方式：见报价人须知前附表。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4.2.3 报价文件应在规定的时间送达指定地点。</w:t>
      </w:r>
    </w:p>
    <w:p>
      <w:pPr>
        <w:numPr>
          <w:ilvl w:val="1"/>
          <w:numId w:val="0"/>
        </w:numPr>
        <w:adjustRightInd w:val="0"/>
        <w:snapToGrid w:val="0"/>
        <w:spacing w:line="400" w:lineRule="exact"/>
        <w:ind w:firstLine="482" w:firstLineChars="200"/>
        <w:rPr>
          <w:rFonts w:ascii="宋体" w:hAnsi="宋体" w:cs="宋体"/>
          <w:b/>
          <w:sz w:val="24"/>
        </w:rPr>
      </w:pPr>
      <w:bookmarkStart w:id="24" w:name="_Toc373765014"/>
      <w:r>
        <w:rPr>
          <w:rFonts w:hint="eastAsia" w:ascii="宋体" w:hAnsi="宋体" w:cs="宋体"/>
          <w:b/>
          <w:sz w:val="24"/>
        </w:rPr>
        <w:t>4.3 报价文件的修改与撤回</w:t>
      </w:r>
      <w:bookmarkEnd w:id="24"/>
    </w:p>
    <w:p>
      <w:pPr>
        <w:adjustRightInd w:val="0"/>
        <w:snapToGrid w:val="0"/>
        <w:spacing w:line="400" w:lineRule="exact"/>
        <w:ind w:firstLine="480" w:firstLineChars="200"/>
        <w:rPr>
          <w:rFonts w:ascii="宋体" w:hAnsi="宋体" w:cs="宋体"/>
          <w:sz w:val="24"/>
        </w:rPr>
      </w:pPr>
      <w:r>
        <w:rPr>
          <w:rFonts w:hint="eastAsia" w:ascii="宋体" w:hAnsi="宋体" w:cs="宋体"/>
          <w:sz w:val="24"/>
        </w:rPr>
        <w:t>4.3.1</w:t>
      </w:r>
      <w:r>
        <w:rPr>
          <w:rFonts w:hint="eastAsia" w:ascii="Arial" w:hAnsi="Arial" w:cs="Arial"/>
          <w:sz w:val="24"/>
        </w:rPr>
        <w:t>在本章报价须知前附表</w:t>
      </w:r>
      <w:r>
        <w:rPr>
          <w:rFonts w:hint="eastAsia" w:ascii="宋体" w:hAnsi="宋体" w:cs="宋体"/>
          <w:sz w:val="24"/>
        </w:rPr>
        <w:t>2.2.2项规定的报价截止时间前，报价人可以修改或撤回已递交的报价文件，但应以书面形式通知</w:t>
      </w:r>
      <w:r>
        <w:rPr>
          <w:rFonts w:hint="eastAsia" w:ascii="宋体" w:hAnsi="宋体" w:cs="宋体"/>
          <w:sz w:val="24"/>
          <w:lang w:eastAsia="zh-CN"/>
        </w:rPr>
        <w:t>销售方</w:t>
      </w:r>
      <w:r>
        <w:rPr>
          <w:rFonts w:hint="eastAsia" w:ascii="宋体" w:hAnsi="宋体" w:cs="宋体"/>
          <w:sz w:val="24"/>
        </w:rPr>
        <w:t>。</w:t>
      </w:r>
    </w:p>
    <w:p>
      <w:pPr>
        <w:pStyle w:val="19"/>
        <w:spacing w:line="400" w:lineRule="exact"/>
        <w:ind w:left="0" w:firstLine="480" w:firstLineChars="200"/>
        <w:rPr>
          <w:rFonts w:ascii="宋体" w:hAnsi="宋体"/>
        </w:rPr>
      </w:pPr>
      <w:r>
        <w:rPr>
          <w:rFonts w:hint="eastAsia" w:ascii="宋体" w:hAnsi="宋体"/>
        </w:rPr>
        <w:t>4.3.2</w:t>
      </w:r>
      <w:r>
        <w:rPr>
          <w:rFonts w:hint="eastAsia" w:ascii="Arial" w:hAnsi="Arial" w:cs="Arial"/>
        </w:rPr>
        <w:t>在本章报价须知前附表</w:t>
      </w:r>
      <w:r>
        <w:rPr>
          <w:rFonts w:hint="eastAsia" w:ascii="宋体" w:hAnsi="宋体"/>
        </w:rPr>
        <w:t>2.2.2项规定的报价截止时间前，报价人如修改报价文件，应将修改后的报价文件相应进行修改，并应按照报价人要求签字或</w:t>
      </w:r>
      <w:r>
        <w:rPr>
          <w:rFonts w:hint="eastAsia" w:ascii="宋体" w:hAnsi="宋体"/>
          <w:lang w:val="en-US" w:eastAsia="zh-CN"/>
        </w:rPr>
        <w:t>签章并</w:t>
      </w:r>
      <w:r>
        <w:rPr>
          <w:rFonts w:hint="eastAsia" w:ascii="宋体" w:hAnsi="宋体"/>
        </w:rPr>
        <w:t>盖章后密封提交。</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4.3.3 修改的内容为报价文件的组成部分。修改的报价文件应按照规定进行编制、密封、标记和递交，并标明“修改”字样。</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 xml:space="preserve">4.4 </w:t>
      </w:r>
      <w:r>
        <w:rPr>
          <w:rFonts w:hint="eastAsia" w:ascii="宋体" w:hAnsi="宋体" w:cs="宋体"/>
          <w:b/>
          <w:sz w:val="24"/>
          <w:lang w:eastAsia="zh-CN"/>
        </w:rPr>
        <w:t>销售方</w:t>
      </w:r>
      <w:r>
        <w:rPr>
          <w:rFonts w:hint="eastAsia" w:ascii="宋体" w:hAnsi="宋体" w:cs="宋体"/>
          <w:b/>
          <w:sz w:val="24"/>
        </w:rPr>
        <w:t>保留接受和拒绝任何或所有报价的权利</w:t>
      </w:r>
    </w:p>
    <w:p>
      <w:pPr>
        <w:pStyle w:val="20"/>
        <w:tabs>
          <w:tab w:val="left" w:pos="540"/>
          <w:tab w:val="clear" w:pos="1134"/>
        </w:tabs>
        <w:spacing w:before="0" w:after="0" w:line="400" w:lineRule="exact"/>
        <w:ind w:left="0" w:firstLine="480" w:firstLineChars="200"/>
        <w:rPr>
          <w:rFonts w:ascii="宋体" w:hAnsi="宋体" w:cs="宋体"/>
        </w:rPr>
      </w:pPr>
      <w:r>
        <w:rPr>
          <w:rFonts w:hint="eastAsia" w:ascii="宋体" w:hAnsi="宋体" w:cs="宋体"/>
          <w:szCs w:val="24"/>
        </w:rPr>
        <w:tab/>
      </w:r>
      <w:r>
        <w:rPr>
          <w:rFonts w:hint="eastAsia" w:ascii="宋体" w:hAnsi="宋体" w:cs="宋体"/>
          <w:szCs w:val="24"/>
          <w:lang w:eastAsia="zh-CN"/>
        </w:rPr>
        <w:t>销售方</w:t>
      </w:r>
      <w:r>
        <w:rPr>
          <w:rFonts w:hint="eastAsia" w:ascii="宋体" w:hAnsi="宋体" w:cs="宋体"/>
          <w:szCs w:val="24"/>
        </w:rPr>
        <w:t>保留在授予合同前的任何时候接受或拒绝任何报价，以及宣布</w:t>
      </w:r>
      <w:r>
        <w:rPr>
          <w:rFonts w:hint="eastAsia" w:ascii="宋体" w:hAnsi="宋体" w:cs="宋体"/>
          <w:szCs w:val="24"/>
          <w:lang w:eastAsia="zh-CN"/>
        </w:rPr>
        <w:t>询比</w:t>
      </w:r>
      <w:r>
        <w:rPr>
          <w:rFonts w:hint="eastAsia" w:ascii="宋体" w:hAnsi="宋体" w:cs="宋体"/>
          <w:szCs w:val="24"/>
        </w:rPr>
        <w:t>程序无效或拒绝所有报价的权利。而且，</w:t>
      </w:r>
      <w:r>
        <w:rPr>
          <w:rFonts w:hint="eastAsia" w:ascii="宋体" w:hAnsi="宋体" w:cs="宋体"/>
          <w:szCs w:val="24"/>
          <w:lang w:eastAsia="zh-CN"/>
        </w:rPr>
        <w:t>销售方</w:t>
      </w:r>
      <w:r>
        <w:rPr>
          <w:rFonts w:hint="eastAsia" w:ascii="宋体" w:hAnsi="宋体" w:cs="宋体"/>
          <w:szCs w:val="24"/>
        </w:rPr>
        <w:t>无须向受影响的报价人承担任何责任，同时也无须向受影响的报价人解释有关</w:t>
      </w:r>
      <w:r>
        <w:rPr>
          <w:rFonts w:hint="eastAsia" w:ascii="宋体" w:hAnsi="宋体" w:cs="宋体"/>
          <w:szCs w:val="24"/>
          <w:lang w:eastAsia="zh-CN"/>
        </w:rPr>
        <w:t>销售方</w:t>
      </w:r>
      <w:r>
        <w:rPr>
          <w:rFonts w:hint="eastAsia" w:ascii="宋体" w:hAnsi="宋体" w:cs="宋体"/>
          <w:szCs w:val="24"/>
        </w:rPr>
        <w:t>这样做的原因。对未获得合同的报价人将不做任何解释。</w:t>
      </w:r>
      <w:r>
        <w:rPr>
          <w:rFonts w:hint="eastAsia" w:ascii="宋体" w:hAnsi="宋体" w:cs="宋体"/>
          <w:szCs w:val="24"/>
          <w:lang w:eastAsia="zh-CN"/>
        </w:rPr>
        <w:t>销售方</w:t>
      </w:r>
      <w:r>
        <w:rPr>
          <w:rFonts w:hint="eastAsia" w:ascii="宋体" w:hAnsi="宋体" w:cs="宋体"/>
          <w:szCs w:val="24"/>
        </w:rPr>
        <w:t>保留接受报价人部分报价的权利，即</w:t>
      </w:r>
      <w:r>
        <w:rPr>
          <w:rFonts w:hint="eastAsia" w:ascii="宋体" w:hAnsi="宋体" w:cs="宋体"/>
          <w:szCs w:val="24"/>
          <w:lang w:eastAsia="zh-CN"/>
        </w:rPr>
        <w:t>销售方</w:t>
      </w:r>
      <w:r>
        <w:rPr>
          <w:rFonts w:hint="eastAsia" w:ascii="宋体" w:hAnsi="宋体" w:cs="宋体"/>
          <w:szCs w:val="24"/>
        </w:rPr>
        <w:t>可以根据报价实际情况分标段进行授标。</w:t>
      </w:r>
      <w:r>
        <w:rPr>
          <w:rFonts w:hint="eastAsia" w:ascii="宋体" w:hAnsi="宋体" w:cs="宋体"/>
          <w:szCs w:val="24"/>
          <w:lang w:eastAsia="zh-CN"/>
        </w:rPr>
        <w:t>销售方</w:t>
      </w:r>
      <w:r>
        <w:rPr>
          <w:rFonts w:hint="eastAsia" w:ascii="宋体" w:hAnsi="宋体" w:cs="宋体"/>
          <w:szCs w:val="24"/>
        </w:rPr>
        <w:t>不保证报价最</w:t>
      </w:r>
      <w:r>
        <w:rPr>
          <w:rFonts w:hint="eastAsia" w:ascii="宋体" w:hAnsi="宋体" w:cs="宋体"/>
          <w:color w:val="000000" w:themeColor="text1"/>
          <w:szCs w:val="24"/>
          <w:lang w:val="en-US" w:eastAsia="zh-CN"/>
          <w14:textFill>
            <w14:solidFill>
              <w14:schemeClr w14:val="tx1"/>
            </w14:solidFill>
          </w14:textFill>
        </w:rPr>
        <w:t>高</w:t>
      </w:r>
      <w:r>
        <w:rPr>
          <w:rFonts w:hint="eastAsia" w:ascii="宋体" w:hAnsi="宋体" w:cs="宋体"/>
          <w:szCs w:val="24"/>
        </w:rPr>
        <w:t>报价的报价人获得合同。</w:t>
      </w:r>
      <w:bookmarkStart w:id="25" w:name="_Toc373765015"/>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 xml:space="preserve">5. </w:t>
      </w:r>
      <w:bookmarkEnd w:id="25"/>
      <w:r>
        <w:rPr>
          <w:rFonts w:hint="eastAsia" w:ascii="宋体" w:hAnsi="宋体" w:cs="宋体"/>
          <w:b/>
          <w:sz w:val="28"/>
        </w:rPr>
        <w:t>开启报价</w:t>
      </w:r>
    </w:p>
    <w:p>
      <w:pPr>
        <w:numPr>
          <w:ilvl w:val="1"/>
          <w:numId w:val="0"/>
        </w:numPr>
        <w:adjustRightInd w:val="0"/>
        <w:snapToGrid w:val="0"/>
        <w:spacing w:before="60" w:beforeLines="25" w:after="60" w:afterLines="25" w:line="400" w:lineRule="exact"/>
        <w:ind w:firstLine="480" w:firstLineChars="200"/>
        <w:outlineLvl w:val="1"/>
        <w:rPr>
          <w:rFonts w:ascii="宋体" w:hAnsi="宋体" w:cs="宋体"/>
          <w:sz w:val="24"/>
        </w:rPr>
      </w:pPr>
      <w:bookmarkStart w:id="26" w:name="_Toc373765016"/>
      <w:r>
        <w:rPr>
          <w:rFonts w:hint="eastAsia" w:ascii="宋体" w:hAnsi="宋体" w:cs="宋体"/>
          <w:sz w:val="24"/>
        </w:rPr>
        <w:t>见报价人须知前附表。</w:t>
      </w:r>
      <w:r>
        <w:rPr>
          <w:rFonts w:hint="eastAsia" w:ascii="宋体" w:hAnsi="宋体" w:cs="宋体"/>
          <w:sz w:val="24"/>
          <w:lang w:eastAsia="zh-CN"/>
        </w:rPr>
        <w:t>销售方</w:t>
      </w:r>
      <w:r>
        <w:rPr>
          <w:rFonts w:hint="eastAsia" w:ascii="宋体" w:hAnsi="宋体" w:cs="宋体"/>
          <w:sz w:val="24"/>
        </w:rPr>
        <w:t>在报价人须知前附表规定的报价截止时间（开启报价时间）和地点进行不公开开启报价。</w:t>
      </w:r>
    </w:p>
    <w:bookmarkEnd w:id="26"/>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7" w:name="_Toc373765019"/>
      <w:r>
        <w:rPr>
          <w:rFonts w:hint="eastAsia" w:ascii="宋体" w:hAnsi="宋体" w:cs="宋体"/>
          <w:b/>
          <w:sz w:val="28"/>
        </w:rPr>
        <w:t>6. 评审</w:t>
      </w:r>
      <w:bookmarkEnd w:id="27"/>
    </w:p>
    <w:p>
      <w:pPr>
        <w:numPr>
          <w:ilvl w:val="1"/>
          <w:numId w:val="0"/>
        </w:numPr>
        <w:adjustRightInd w:val="0"/>
        <w:snapToGrid w:val="0"/>
        <w:spacing w:line="400" w:lineRule="exact"/>
        <w:ind w:firstLine="482" w:firstLineChars="200"/>
        <w:rPr>
          <w:rFonts w:ascii="宋体" w:hAnsi="宋体" w:cs="宋体"/>
          <w:b/>
          <w:sz w:val="24"/>
        </w:rPr>
      </w:pPr>
      <w:bookmarkStart w:id="28" w:name="_Toc369358837"/>
      <w:bookmarkStart w:id="29" w:name="_Toc152042339"/>
      <w:bookmarkStart w:id="30" w:name="_Toc358122475"/>
      <w:bookmarkStart w:id="31" w:name="_Toc179632581"/>
      <w:bookmarkStart w:id="32" w:name="_Toc152045563"/>
      <w:bookmarkStart w:id="33" w:name="_Toc144974531"/>
      <w:bookmarkStart w:id="34" w:name="_Toc373765020"/>
      <w:r>
        <w:rPr>
          <w:rFonts w:hint="eastAsia" w:ascii="宋体" w:hAnsi="宋体" w:cs="宋体"/>
          <w:b/>
          <w:sz w:val="24"/>
        </w:rPr>
        <w:t xml:space="preserve">6.1 </w:t>
      </w:r>
      <w:bookmarkEnd w:id="28"/>
      <w:bookmarkEnd w:id="29"/>
      <w:bookmarkEnd w:id="30"/>
      <w:bookmarkEnd w:id="31"/>
      <w:bookmarkEnd w:id="32"/>
      <w:bookmarkEnd w:id="33"/>
      <w:r>
        <w:rPr>
          <w:rFonts w:hint="eastAsia" w:ascii="宋体" w:hAnsi="宋体" w:cs="宋体"/>
          <w:b/>
          <w:sz w:val="24"/>
        </w:rPr>
        <w:t>评审小组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6.1.1 评审由</w:t>
      </w:r>
      <w:r>
        <w:rPr>
          <w:rFonts w:hint="eastAsia" w:ascii="宋体" w:hAnsi="宋体" w:cs="宋体"/>
          <w:sz w:val="24"/>
          <w:lang w:eastAsia="zh-CN"/>
        </w:rPr>
        <w:t>销售方</w:t>
      </w:r>
      <w:r>
        <w:rPr>
          <w:rFonts w:hint="eastAsia" w:ascii="宋体" w:hAnsi="宋体" w:cs="宋体"/>
          <w:sz w:val="24"/>
        </w:rPr>
        <w:t>组建的评审小组负责。评审小组由</w:t>
      </w:r>
      <w:r>
        <w:rPr>
          <w:rFonts w:hint="eastAsia" w:ascii="宋体" w:hAnsi="宋体" w:cs="宋体"/>
          <w:sz w:val="24"/>
          <w:lang w:eastAsia="zh-CN"/>
        </w:rPr>
        <w:t>销售方</w:t>
      </w:r>
      <w:r>
        <w:rPr>
          <w:rFonts w:hint="eastAsia" w:ascii="宋体" w:hAnsi="宋体" w:cs="宋体"/>
          <w:sz w:val="24"/>
        </w:rPr>
        <w:t>或其委托的代理机构熟悉相关业务的代表，以及有关技术、经济等方面的专家组成。</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6.1.2 评审小组成员有下列情形之一的，应当回避：</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（1）报价人或报价人的主要负责人的近亲属；</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（2）与报价人有经济利益关系，可能影响对报价公正评审的。</w:t>
      </w:r>
    </w:p>
    <w:p>
      <w:pPr>
        <w:adjustRightInd w:val="0"/>
        <w:snapToGrid w:val="0"/>
        <w:spacing w:line="400" w:lineRule="exact"/>
        <w:ind w:firstLine="523" w:firstLineChars="218"/>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曾因在招标、评标以及其他与</w:t>
      </w:r>
      <w:r>
        <w:rPr>
          <w:rFonts w:hint="eastAsia" w:ascii="宋体" w:hAnsi="宋体" w:cs="宋体"/>
          <w:sz w:val="24"/>
          <w:lang w:eastAsia="zh-CN"/>
        </w:rPr>
        <w:t>询比</w:t>
      </w:r>
      <w:r>
        <w:rPr>
          <w:rFonts w:hint="eastAsia" w:ascii="宋体" w:hAnsi="宋体" w:cs="宋体"/>
          <w:sz w:val="24"/>
        </w:rPr>
        <w:t>有关活动中从事违法行为而受过行政处罚或刑事处罚的；</w:t>
      </w:r>
    </w:p>
    <w:p>
      <w:pPr>
        <w:adjustRightInd w:val="0"/>
        <w:snapToGrid w:val="0"/>
        <w:spacing w:line="400" w:lineRule="exact"/>
        <w:ind w:firstLine="523" w:firstLineChars="218"/>
        <w:rPr>
          <w:rFonts w:ascii="宋体" w:hAnsi="宋体" w:cs="宋体"/>
          <w:sz w:val="24"/>
        </w:rPr>
      </w:pPr>
      <w:r>
        <w:rPr>
          <w:rFonts w:hint="eastAsia" w:ascii="宋体" w:hAnsi="宋体" w:cs="宋体"/>
          <w:sz w:val="24"/>
        </w:rPr>
        <w:t>（4）与报价人有其他利害关系。</w:t>
      </w:r>
    </w:p>
    <w:p>
      <w:pPr>
        <w:numPr>
          <w:ilvl w:val="1"/>
          <w:numId w:val="0"/>
        </w:numPr>
        <w:adjustRightInd w:val="0"/>
        <w:snapToGrid w:val="0"/>
        <w:spacing w:line="400" w:lineRule="exact"/>
        <w:ind w:firstLine="482" w:firstLineChars="200"/>
        <w:rPr>
          <w:rFonts w:ascii="宋体" w:hAnsi="宋体" w:cs="宋体"/>
          <w:b/>
          <w:sz w:val="24"/>
        </w:rPr>
      </w:pPr>
      <w:bookmarkStart w:id="35" w:name="_Toc369358838"/>
      <w:bookmarkStart w:id="36" w:name="_Toc152045564"/>
      <w:bookmarkStart w:id="37" w:name="_Toc179632582"/>
      <w:bookmarkStart w:id="38" w:name="_Toc358122476"/>
      <w:bookmarkStart w:id="39" w:name="_Toc144974532"/>
      <w:bookmarkStart w:id="40" w:name="_Toc152042340"/>
      <w:r>
        <w:rPr>
          <w:rFonts w:hint="eastAsia" w:ascii="宋体" w:hAnsi="宋体" w:cs="宋体"/>
          <w:b/>
          <w:sz w:val="24"/>
        </w:rPr>
        <w:t>6.2 评审原则</w:t>
      </w:r>
      <w:bookmarkEnd w:id="35"/>
      <w:bookmarkEnd w:id="36"/>
      <w:bookmarkEnd w:id="37"/>
      <w:bookmarkEnd w:id="38"/>
      <w:bookmarkEnd w:id="39"/>
      <w:bookmarkEnd w:id="40"/>
      <w:r>
        <w:rPr>
          <w:rFonts w:hint="eastAsia" w:ascii="宋体" w:hAnsi="宋体" w:cs="宋体"/>
          <w:b/>
          <w:sz w:val="24"/>
        </w:rPr>
        <w:tab/>
      </w:r>
    </w:p>
    <w:p>
      <w:pPr>
        <w:tabs>
          <w:tab w:val="left" w:pos="709"/>
        </w:tabs>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评审活动遵循公平、公正、科学和择优的原则。</w:t>
      </w:r>
    </w:p>
    <w:p>
      <w:pPr>
        <w:numPr>
          <w:ilvl w:val="1"/>
          <w:numId w:val="0"/>
        </w:numPr>
        <w:adjustRightInd w:val="0"/>
        <w:snapToGrid w:val="0"/>
        <w:spacing w:line="400" w:lineRule="exact"/>
        <w:ind w:firstLine="482" w:firstLineChars="200"/>
        <w:rPr>
          <w:rFonts w:ascii="宋体" w:hAnsi="宋体" w:cs="宋体"/>
          <w:b/>
          <w:sz w:val="24"/>
        </w:rPr>
      </w:pPr>
      <w:bookmarkStart w:id="41" w:name="_Toc152042341"/>
      <w:bookmarkStart w:id="42" w:name="_Toc358122477"/>
      <w:bookmarkStart w:id="43" w:name="_Toc179632583"/>
      <w:bookmarkStart w:id="44" w:name="_Toc369358839"/>
      <w:bookmarkStart w:id="45" w:name="_Toc152045565"/>
      <w:bookmarkStart w:id="46" w:name="_Toc144974533"/>
      <w:r>
        <w:rPr>
          <w:rFonts w:hint="eastAsia" w:ascii="宋体" w:hAnsi="宋体" w:cs="宋体"/>
          <w:b/>
          <w:sz w:val="24"/>
        </w:rPr>
        <w:t>6.3 评</w:t>
      </w:r>
      <w:bookmarkEnd w:id="41"/>
      <w:bookmarkEnd w:id="42"/>
      <w:bookmarkEnd w:id="43"/>
      <w:bookmarkEnd w:id="44"/>
      <w:bookmarkEnd w:id="45"/>
      <w:bookmarkEnd w:id="46"/>
      <w:r>
        <w:rPr>
          <w:rFonts w:hint="eastAsia" w:ascii="宋体" w:hAnsi="宋体" w:cs="宋体"/>
          <w:b/>
          <w:sz w:val="24"/>
        </w:rPr>
        <w:t>审</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评审小组按照第三章“评审办法”规定的方法、评审因素、标准和程序对报价文件进行评审。</w:t>
      </w:r>
    </w:p>
    <w:bookmarkEnd w:id="34"/>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47" w:name="_Toc373765023"/>
      <w:r>
        <w:rPr>
          <w:rFonts w:hint="eastAsia" w:ascii="宋体" w:hAnsi="宋体" w:cs="宋体"/>
          <w:b/>
          <w:sz w:val="28"/>
        </w:rPr>
        <w:t>7. 合同授予</w:t>
      </w:r>
      <w:bookmarkEnd w:id="47"/>
    </w:p>
    <w:p>
      <w:pPr>
        <w:numPr>
          <w:ilvl w:val="1"/>
          <w:numId w:val="0"/>
        </w:numPr>
        <w:adjustRightInd w:val="0"/>
        <w:snapToGrid w:val="0"/>
        <w:spacing w:line="400" w:lineRule="exact"/>
        <w:ind w:firstLine="482" w:firstLineChars="200"/>
        <w:rPr>
          <w:rFonts w:ascii="宋体" w:hAnsi="宋体" w:cs="宋体"/>
          <w:b/>
          <w:sz w:val="24"/>
        </w:rPr>
      </w:pPr>
      <w:bookmarkStart w:id="48" w:name="_Toc373765024"/>
      <w:bookmarkStart w:id="49" w:name="_Toc373765029"/>
      <w:r>
        <w:rPr>
          <w:rFonts w:hint="eastAsia" w:ascii="宋体" w:hAnsi="宋体" w:cs="宋体"/>
          <w:b/>
          <w:sz w:val="24"/>
        </w:rPr>
        <w:t>7.1 定标方式</w:t>
      </w:r>
      <w:bookmarkEnd w:id="48"/>
    </w:p>
    <w:p>
      <w:pPr>
        <w:spacing w:line="400" w:lineRule="exact"/>
        <w:ind w:firstLine="480" w:firstLineChars="200"/>
        <w:rPr>
          <w:rFonts w:ascii="宋体" w:hAnsi="宋体" w:cs="宋体"/>
          <w:sz w:val="24"/>
        </w:rPr>
      </w:pPr>
      <w:bookmarkStart w:id="50" w:name="_Toc413308990"/>
      <w:bookmarkStart w:id="51" w:name="_Toc410139746"/>
      <w:r>
        <w:rPr>
          <w:rFonts w:hint="eastAsia" w:ascii="宋体" w:hAnsi="宋体" w:cs="宋体"/>
          <w:sz w:val="24"/>
        </w:rPr>
        <w:t>依据评审小组推荐的成交候选人</w:t>
      </w:r>
      <w:r>
        <w:rPr>
          <w:rFonts w:hint="eastAsia" w:ascii="宋体" w:hAnsi="宋体" w:cs="宋体"/>
          <w:sz w:val="24"/>
          <w:lang w:val="en-US" w:eastAsia="zh-CN"/>
        </w:rPr>
        <w:t>交由总经理办公会</w:t>
      </w:r>
      <w:r>
        <w:rPr>
          <w:rFonts w:hint="eastAsia" w:ascii="宋体" w:hAnsi="宋体" w:cs="宋体"/>
          <w:sz w:val="24"/>
        </w:rPr>
        <w:t>确定成交人。</w:t>
      </w:r>
    </w:p>
    <w:bookmarkEnd w:id="50"/>
    <w:bookmarkEnd w:id="51"/>
    <w:p>
      <w:pPr>
        <w:numPr>
          <w:ilvl w:val="1"/>
          <w:numId w:val="0"/>
        </w:numPr>
        <w:adjustRightInd w:val="0"/>
        <w:snapToGrid w:val="0"/>
        <w:spacing w:line="400" w:lineRule="exact"/>
        <w:ind w:firstLine="482" w:firstLineChars="200"/>
        <w:rPr>
          <w:rFonts w:ascii="宋体" w:hAnsi="宋体" w:cs="宋体"/>
          <w:b/>
          <w:sz w:val="24"/>
        </w:rPr>
      </w:pPr>
      <w:bookmarkStart w:id="52" w:name="_Toc373765026"/>
      <w:r>
        <w:rPr>
          <w:rFonts w:hint="eastAsia" w:ascii="宋体" w:hAnsi="宋体" w:cs="宋体"/>
          <w:b/>
          <w:sz w:val="24"/>
        </w:rPr>
        <w:t>7.2 成交通知</w:t>
      </w:r>
      <w:bookmarkEnd w:id="52"/>
    </w:p>
    <w:p>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销售方</w:t>
      </w:r>
      <w:r>
        <w:rPr>
          <w:rFonts w:hint="eastAsia" w:ascii="宋体" w:hAnsi="宋体" w:cs="宋体"/>
          <w:sz w:val="24"/>
        </w:rPr>
        <w:t>以书面形式向成交人发出成交通知书，同时将成交结果通知未成交的报价人。</w:t>
      </w:r>
    </w:p>
    <w:p>
      <w:pPr>
        <w:numPr>
          <w:ilvl w:val="1"/>
          <w:numId w:val="0"/>
        </w:numPr>
        <w:adjustRightInd w:val="0"/>
        <w:snapToGrid w:val="0"/>
        <w:spacing w:line="400" w:lineRule="exact"/>
        <w:ind w:firstLine="482" w:firstLineChars="200"/>
        <w:rPr>
          <w:rFonts w:ascii="宋体" w:hAnsi="宋体" w:cs="宋体"/>
          <w:b/>
          <w:sz w:val="24"/>
        </w:rPr>
      </w:pPr>
      <w:bookmarkStart w:id="53" w:name="_Toc373765028"/>
      <w:r>
        <w:rPr>
          <w:rFonts w:hint="eastAsia" w:ascii="宋体" w:hAnsi="宋体" w:cs="宋体"/>
          <w:b/>
          <w:sz w:val="24"/>
        </w:rPr>
        <w:t>7.</w:t>
      </w:r>
      <w:r>
        <w:rPr>
          <w:rFonts w:hint="eastAsia" w:ascii="宋体" w:hAnsi="宋体" w:cs="宋体"/>
          <w:b/>
          <w:sz w:val="24"/>
          <w:lang w:val="en-US" w:eastAsia="zh-CN"/>
        </w:rPr>
        <w:t>3</w:t>
      </w:r>
      <w:r>
        <w:rPr>
          <w:rFonts w:hint="eastAsia" w:ascii="宋体" w:hAnsi="宋体" w:cs="宋体"/>
          <w:b/>
          <w:sz w:val="24"/>
        </w:rPr>
        <w:t xml:space="preserve"> 签订合同</w:t>
      </w:r>
      <w:bookmarkEnd w:id="53"/>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lang w:eastAsia="zh-CN"/>
        </w:rPr>
        <w:t>销售方</w:t>
      </w:r>
      <w:r>
        <w:rPr>
          <w:rFonts w:hint="eastAsia" w:ascii="宋体" w:hAnsi="宋体" w:cs="宋体"/>
          <w:sz w:val="24"/>
        </w:rPr>
        <w:t>和成交人应当自成交通知书发出之日起30天内，根据</w:t>
      </w:r>
      <w:r>
        <w:rPr>
          <w:rFonts w:hint="eastAsia" w:ascii="宋体" w:hAnsi="宋体" w:cs="宋体"/>
          <w:sz w:val="24"/>
          <w:lang w:eastAsia="zh-CN"/>
        </w:rPr>
        <w:t>询比文件</w:t>
      </w:r>
      <w:r>
        <w:rPr>
          <w:rFonts w:hint="eastAsia" w:ascii="宋体" w:hAnsi="宋体" w:cs="宋体"/>
          <w:sz w:val="24"/>
        </w:rPr>
        <w:t>和成交人的报价文件订立书面合同。无正当理由拒签合同的，</w:t>
      </w:r>
      <w:r>
        <w:rPr>
          <w:rFonts w:hint="eastAsia" w:ascii="宋体" w:hAnsi="宋体" w:cs="宋体"/>
          <w:sz w:val="24"/>
          <w:lang w:eastAsia="zh-CN"/>
        </w:rPr>
        <w:t>销售方</w:t>
      </w:r>
      <w:r>
        <w:rPr>
          <w:rFonts w:hint="eastAsia" w:ascii="宋体" w:hAnsi="宋体" w:cs="宋体"/>
          <w:sz w:val="24"/>
        </w:rPr>
        <w:t>取消其成交资格；给</w:t>
      </w:r>
      <w:r>
        <w:rPr>
          <w:rFonts w:hint="eastAsia" w:ascii="宋体" w:hAnsi="宋体" w:cs="宋体"/>
          <w:sz w:val="24"/>
          <w:lang w:eastAsia="zh-CN"/>
        </w:rPr>
        <w:t>销售方</w:t>
      </w:r>
      <w:r>
        <w:rPr>
          <w:rFonts w:hint="eastAsia" w:ascii="宋体" w:hAnsi="宋体" w:cs="宋体"/>
          <w:sz w:val="24"/>
        </w:rPr>
        <w:t>造成直接损失的，推荐成交人还应当予以赔偿。</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8. 纪律和监督</w:t>
      </w:r>
      <w:bookmarkEnd w:id="49"/>
    </w:p>
    <w:p>
      <w:pPr>
        <w:numPr>
          <w:ilvl w:val="1"/>
          <w:numId w:val="0"/>
        </w:numPr>
        <w:adjustRightInd w:val="0"/>
        <w:snapToGrid w:val="0"/>
        <w:spacing w:line="400" w:lineRule="exact"/>
        <w:ind w:firstLine="480" w:firstLineChars="200"/>
        <w:rPr>
          <w:rFonts w:ascii="宋体" w:hAnsi="宋体" w:cs="宋体"/>
          <w:b/>
          <w:sz w:val="24"/>
        </w:rPr>
      </w:pPr>
      <w:bookmarkStart w:id="54" w:name="_Toc373765030"/>
      <w:r>
        <w:rPr>
          <w:rFonts w:hint="eastAsia" w:ascii="宋体" w:hAnsi="宋体" w:cs="宋体"/>
          <w:sz w:val="24"/>
          <w:lang w:eastAsia="zh-CN"/>
        </w:rPr>
        <w:t>销售方</w:t>
      </w:r>
      <w:r>
        <w:rPr>
          <w:rFonts w:hint="eastAsia" w:ascii="宋体" w:hAnsi="宋体" w:cs="宋体"/>
          <w:sz w:val="24"/>
        </w:rPr>
        <w:t>、报价人、评审小组成员和与评审活动有关的工作人员的行为不得违背相关法律、法规和规章的规定。</w:t>
      </w:r>
    </w:p>
    <w:bookmarkEnd w:id="54"/>
    <w:p>
      <w:pPr>
        <w:adjustRightInd w:val="0"/>
        <w:snapToGrid w:val="0"/>
        <w:spacing w:line="400" w:lineRule="exact"/>
        <w:ind w:firstLine="480" w:firstLineChars="200"/>
        <w:rPr>
          <w:rFonts w:ascii="宋体" w:hAnsi="宋体" w:cs="宋体"/>
          <w:sz w:val="32"/>
          <w:szCs w:val="32"/>
        </w:rPr>
        <w:sectPr>
          <w:headerReference r:id="rId3" w:type="first"/>
          <w:footerReference r:id="rId5" w:type="first"/>
          <w:footerReference r:id="rId4" w:type="default"/>
          <w:pgSz w:w="11907" w:h="16443"/>
          <w:pgMar w:top="1440" w:right="1797" w:bottom="1440" w:left="1797" w:header="851" w:footer="851" w:gutter="0"/>
          <w:cols w:space="720" w:num="1"/>
          <w:docGrid w:linePitch="312" w:charSpace="0"/>
        </w:sectPr>
      </w:pPr>
      <w:r>
        <w:rPr>
          <w:rFonts w:hint="eastAsia" w:ascii="宋体" w:hAnsi="宋体" w:cs="宋体"/>
          <w:sz w:val="24"/>
        </w:rPr>
        <w:t>报价人和其他利害关系人</w:t>
      </w:r>
      <w:r>
        <w:rPr>
          <w:rFonts w:hint="eastAsia" w:ascii="宋体" w:hAnsi="宋体" w:cs="宋体"/>
          <w:color w:val="000000" w:themeColor="text1"/>
          <w:sz w:val="24"/>
          <w14:textFill>
            <w14:solidFill>
              <w14:schemeClr w14:val="tx1"/>
            </w14:solidFill>
          </w14:textFill>
        </w:rPr>
        <w:t>认为本次</w:t>
      </w:r>
      <w:r>
        <w:rPr>
          <w:rFonts w:hint="eastAsia" w:ascii="宋体" w:hAnsi="宋体" w:cs="宋体"/>
          <w:color w:val="000000" w:themeColor="text1"/>
          <w:sz w:val="24"/>
          <w:lang w:eastAsia="zh-CN"/>
          <w14:textFill>
            <w14:solidFill>
              <w14:schemeClr w14:val="tx1"/>
            </w14:solidFill>
          </w14:textFill>
        </w:rPr>
        <w:t>询比</w:t>
      </w:r>
      <w:r>
        <w:rPr>
          <w:rFonts w:hint="eastAsia" w:ascii="宋体" w:hAnsi="宋体" w:cs="宋体"/>
          <w:color w:val="000000" w:themeColor="text1"/>
          <w:sz w:val="24"/>
          <w14:textFill>
            <w14:solidFill>
              <w14:schemeClr w14:val="tx1"/>
            </w14:solidFill>
          </w14:textFill>
        </w:rPr>
        <w:t>活动违反法律、法</w:t>
      </w:r>
      <w:r>
        <w:rPr>
          <w:rFonts w:hint="eastAsia" w:ascii="宋体" w:hAnsi="宋体" w:cs="宋体"/>
          <w:sz w:val="24"/>
        </w:rPr>
        <w:t>规和规章规定的，有权向有关监督部门投诉。</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第三章  评审办法</w:t>
      </w:r>
      <w:bookmarkEnd w:id="4"/>
    </w:p>
    <w:p>
      <w:pPr>
        <w:adjustRightInd w:val="0"/>
        <w:snapToGrid w:val="0"/>
        <w:spacing w:before="60" w:beforeLines="25" w:after="60" w:afterLines="25" w:line="400" w:lineRule="exact"/>
        <w:jc w:val="center"/>
        <w:outlineLvl w:val="1"/>
        <w:rPr>
          <w:rFonts w:ascii="宋体" w:hAnsi="宋体" w:cs="宋体"/>
          <w:b/>
          <w:bCs/>
          <w:sz w:val="30"/>
          <w:szCs w:val="30"/>
        </w:rPr>
      </w:pPr>
      <w:r>
        <w:rPr>
          <w:rFonts w:hint="eastAsia" w:ascii="宋体" w:hAnsi="宋体" w:cs="宋体"/>
          <w:b/>
          <w:bCs/>
          <w:sz w:val="28"/>
          <w:szCs w:val="28"/>
        </w:rPr>
        <w:t>（最高报价法）</w:t>
      </w:r>
    </w:p>
    <w:p>
      <w:pPr>
        <w:adjustRightInd w:val="0"/>
        <w:snapToGrid w:val="0"/>
        <w:spacing w:line="400" w:lineRule="exact"/>
        <w:jc w:val="center"/>
        <w:rPr>
          <w:rFonts w:ascii="宋体" w:hAnsi="宋体" w:cs="宋体"/>
          <w:sz w:val="24"/>
        </w:rPr>
      </w:pPr>
      <w:r>
        <w:rPr>
          <w:rFonts w:hint="eastAsia" w:ascii="宋体" w:hAnsi="宋体" w:cs="宋体"/>
          <w:b/>
          <w:sz w:val="24"/>
        </w:rPr>
        <w:t>表3.1 评审办法前附表</w:t>
      </w:r>
    </w:p>
    <w:tbl>
      <w:tblPr>
        <w:tblStyle w:val="13"/>
        <w:tblW w:w="9075" w:type="dxa"/>
        <w:tblInd w:w="-2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118"/>
        <w:gridCol w:w="2466"/>
        <w:gridCol w:w="47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6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条款号</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评审因素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2.1.1</w:t>
            </w:r>
          </w:p>
        </w:tc>
        <w:tc>
          <w:tcPr>
            <w:tcW w:w="1118"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形式评审标准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报价人名称</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报价函签字</w:t>
            </w:r>
            <w:r>
              <w:rPr>
                <w:rFonts w:hint="eastAsia" w:ascii="宋体" w:hAnsi="宋体" w:cs="宋体"/>
                <w:szCs w:val="21"/>
                <w:lang w:val="en-US" w:eastAsia="zh-CN"/>
              </w:rPr>
              <w:t>或签章并</w:t>
            </w:r>
            <w:r>
              <w:rPr>
                <w:rFonts w:hint="eastAsia" w:ascii="宋体" w:hAnsi="宋体" w:cs="宋体"/>
                <w:szCs w:val="21"/>
              </w:rPr>
              <w:t>盖章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有法定代表人或其委托代理人签字或</w:t>
            </w:r>
            <w:r>
              <w:rPr>
                <w:rFonts w:hint="eastAsia" w:ascii="宋体" w:hAnsi="宋体" w:cs="宋体"/>
                <w:szCs w:val="21"/>
                <w:lang w:val="en-US" w:eastAsia="zh-CN"/>
              </w:rPr>
              <w:t>签章并</w:t>
            </w:r>
            <w:r>
              <w:rPr>
                <w:rFonts w:hint="eastAsia" w:ascii="宋体" w:hAnsi="宋体" w:cs="宋体"/>
                <w:szCs w:val="21"/>
              </w:rPr>
              <w:t>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报价文件格式</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w:t>
            </w:r>
            <w:r>
              <w:rPr>
                <w:rFonts w:hint="eastAsia" w:ascii="宋体" w:hAnsi="宋体" w:cs="宋体"/>
                <w:szCs w:val="21"/>
                <w:lang w:val="en-US" w:eastAsia="zh-CN"/>
              </w:rPr>
              <w:t>五</w:t>
            </w:r>
            <w:r>
              <w:rPr>
                <w:rFonts w:hint="eastAsia" w:ascii="宋体" w:hAnsi="宋体" w:cs="宋体"/>
                <w:szCs w:val="21"/>
              </w:rPr>
              <w:t>章“报价文件格式”的要求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报价唯一</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2.1.2</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资格评审标准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营业执照</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color w:val="auto"/>
                <w:szCs w:val="21"/>
              </w:rPr>
            </w:pPr>
            <w:r>
              <w:rPr>
                <w:rFonts w:hint="eastAsia" w:ascii="宋体" w:hAnsi="宋体" w:cs="宋体"/>
                <w:color w:val="auto"/>
                <w:szCs w:val="21"/>
              </w:rPr>
              <w:t>资质要求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auto"/>
                <w:szCs w:val="21"/>
              </w:rPr>
            </w:pPr>
            <w:r>
              <w:rPr>
                <w:rFonts w:hint="eastAsia" w:ascii="宋体" w:hAnsi="宋体" w:cs="宋体"/>
                <w:color w:val="auto"/>
                <w:szCs w:val="21"/>
              </w:rPr>
              <w:t>符合报价函第3项规定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color w:val="auto"/>
                <w:szCs w:val="21"/>
              </w:rPr>
            </w:pPr>
            <w:r>
              <w:rPr>
                <w:rFonts w:hint="eastAsia" w:ascii="宋体" w:hAnsi="宋体" w:cs="宋体"/>
                <w:color w:val="auto"/>
                <w:szCs w:val="21"/>
              </w:rPr>
              <w:t>其他要求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auto"/>
                <w:szCs w:val="21"/>
              </w:rPr>
            </w:pPr>
            <w:r>
              <w:rPr>
                <w:rFonts w:hint="eastAsia" w:ascii="宋体" w:hAnsi="宋体" w:cs="宋体"/>
                <w:color w:val="auto"/>
                <w:szCs w:val="21"/>
              </w:rPr>
              <w:t>符合报价函第3项规定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2.1.3</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响应性评审标准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内容</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lang w:val="en-US" w:eastAsia="zh-CN"/>
              </w:rPr>
              <w:t>拉运</w:t>
            </w:r>
            <w:r>
              <w:rPr>
                <w:rFonts w:hint="eastAsia" w:ascii="宋体" w:hAnsi="宋体" w:cs="宋体"/>
                <w:szCs w:val="21"/>
              </w:rPr>
              <w:t>批次与进度</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报价有效期</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权利义务</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报价表</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bl>
    <w:p>
      <w:pPr>
        <w:adjustRightInd w:val="0"/>
        <w:snapToGrid w:val="0"/>
        <w:spacing w:line="400" w:lineRule="exact"/>
        <w:ind w:firstLine="480" w:firstLineChars="200"/>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1"/>
        <w:rPr>
          <w:rFonts w:ascii="宋体" w:hAnsi="宋体" w:cs="宋体"/>
          <w:b/>
          <w:bCs/>
          <w:sz w:val="28"/>
          <w:szCs w:val="28"/>
        </w:rPr>
      </w:pPr>
      <w:r>
        <w:rPr>
          <w:rFonts w:hint="eastAsia" w:ascii="宋体" w:hAnsi="宋体" w:cs="宋体"/>
          <w:sz w:val="24"/>
        </w:rPr>
        <w:br w:type="page"/>
      </w:r>
      <w:r>
        <w:rPr>
          <w:rFonts w:hint="eastAsia" w:ascii="宋体" w:hAnsi="宋体" w:cs="宋体"/>
          <w:b/>
          <w:sz w:val="28"/>
          <w:szCs w:val="28"/>
        </w:rPr>
        <w:t>1. 评审方法</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sz w:val="24"/>
          <w:highlight w:val="yellow"/>
        </w:rPr>
      </w:pPr>
      <w:r>
        <w:rPr>
          <w:rFonts w:hint="eastAsia" w:ascii="宋体" w:hAnsi="宋体" w:cs="宋体"/>
          <w:sz w:val="24"/>
        </w:rPr>
        <w:t>本次评审采用最高报价法。评审小组对满足</w:t>
      </w:r>
      <w:r>
        <w:rPr>
          <w:rFonts w:hint="eastAsia" w:ascii="宋体" w:hAnsi="宋体" w:cs="宋体"/>
          <w:sz w:val="24"/>
          <w:lang w:eastAsia="zh-CN"/>
        </w:rPr>
        <w:t>询比文件</w:t>
      </w:r>
      <w:r>
        <w:rPr>
          <w:rFonts w:hint="eastAsia" w:ascii="宋体" w:hAnsi="宋体" w:cs="宋体"/>
          <w:sz w:val="24"/>
        </w:rPr>
        <w:t>实质要求的报价文件，按照报价由高到低的顺序推荐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outlineLvl w:val="1"/>
        <w:rPr>
          <w:rFonts w:ascii="宋体" w:hAnsi="宋体" w:cs="宋体"/>
          <w:b/>
          <w:sz w:val="28"/>
        </w:rPr>
      </w:pPr>
      <w:r>
        <w:rPr>
          <w:rFonts w:hint="eastAsia" w:ascii="宋体" w:hAnsi="宋体" w:cs="宋体"/>
          <w:b/>
          <w:sz w:val="28"/>
        </w:rPr>
        <w:t>2. 评审标准</w:t>
      </w:r>
    </w:p>
    <w:p>
      <w:pPr>
        <w:keepNext w:val="0"/>
        <w:keepLines w:val="0"/>
        <w:pageBreakBefore w:val="0"/>
        <w:widowControl w:val="0"/>
        <w:numPr>
          <w:ilvl w:val="2"/>
          <w:numId w:val="0"/>
        </w:numPr>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sz w:val="24"/>
        </w:rPr>
      </w:pPr>
      <w:r>
        <w:rPr>
          <w:rFonts w:hint="eastAsia" w:ascii="宋体" w:hAnsi="宋体" w:cs="宋体"/>
          <w:b/>
          <w:sz w:val="24"/>
        </w:rPr>
        <w:t>2.1 初步评审标准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2.1.1 形式评审标准：见评审办法前附表。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2.1.2 资格评审标准：见评审办法前附表。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2.1.3 响应性评审标准：见评审办法前附表。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outlineLvl w:val="1"/>
        <w:rPr>
          <w:rFonts w:ascii="宋体" w:hAnsi="宋体" w:cs="宋体"/>
          <w:b/>
          <w:sz w:val="28"/>
        </w:rPr>
      </w:pPr>
      <w:r>
        <w:rPr>
          <w:rFonts w:hint="eastAsia" w:ascii="宋体" w:hAnsi="宋体" w:cs="宋体"/>
          <w:b/>
          <w:sz w:val="28"/>
        </w:rPr>
        <w:t>3. 评审程序</w:t>
      </w:r>
    </w:p>
    <w:p>
      <w:pPr>
        <w:keepNext w:val="0"/>
        <w:keepLines w:val="0"/>
        <w:pageBreakBefore w:val="0"/>
        <w:widowControl w:val="0"/>
        <w:numPr>
          <w:ilvl w:val="2"/>
          <w:numId w:val="0"/>
        </w:numPr>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sz w:val="24"/>
        </w:rPr>
      </w:pPr>
      <w:r>
        <w:rPr>
          <w:rFonts w:hint="eastAsia" w:ascii="宋体" w:hAnsi="宋体" w:cs="宋体"/>
          <w:b/>
          <w:sz w:val="24"/>
        </w:rPr>
        <w:t>3.1 初步评审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3.1.1评审小组可以要求报价人提交</w:t>
      </w:r>
      <w:r>
        <w:rPr>
          <w:rFonts w:hint="eastAsia" w:ascii="宋体" w:hAnsi="宋体" w:cs="宋体"/>
          <w:sz w:val="24"/>
          <w:lang w:val="en-US" w:eastAsia="zh-CN"/>
        </w:rPr>
        <w:t>报价</w:t>
      </w:r>
      <w:r>
        <w:rPr>
          <w:rFonts w:hint="eastAsia" w:ascii="宋体" w:hAnsi="宋体" w:cs="宋体"/>
          <w:sz w:val="24"/>
        </w:rPr>
        <w:t>文件规定的有关证明和证件的原件，以便核验。评审小组依据本章第2.1款规定的标准对报价文件进行初步评审。有一项不符合评审标准的，评审小组应当否决其报价。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3.1.2 本次评审对于经过澄清后仍然存在下列情况之一的报价人的报价，将被视为未对</w:t>
      </w:r>
      <w:r>
        <w:rPr>
          <w:rFonts w:hint="eastAsia" w:ascii="宋体" w:hAnsi="宋体" w:cs="宋体"/>
          <w:sz w:val="24"/>
          <w:lang w:eastAsia="zh-CN"/>
        </w:rPr>
        <w:t>询比文件</w:t>
      </w:r>
      <w:r>
        <w:rPr>
          <w:rFonts w:hint="eastAsia" w:ascii="宋体" w:hAnsi="宋体" w:cs="宋体"/>
          <w:sz w:val="24"/>
        </w:rPr>
        <w:t>进行实质上响应，不能进入下一阶段评审：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（1）串通报价或弄虚作假或有其他违法行为的；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（2）不按谈判小组要求澄清、说明或补正的；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（3）超出经营范围报价的；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（4）资格条件不符合</w:t>
      </w:r>
      <w:r>
        <w:rPr>
          <w:rFonts w:hint="eastAsia" w:ascii="宋体" w:hAnsi="宋体" w:cs="宋体"/>
          <w:sz w:val="24"/>
          <w:lang w:eastAsia="zh-CN"/>
        </w:rPr>
        <w:t>询比文件</w:t>
      </w:r>
      <w:r>
        <w:rPr>
          <w:rFonts w:hint="eastAsia" w:ascii="宋体" w:hAnsi="宋体" w:cs="宋体"/>
          <w:sz w:val="24"/>
        </w:rPr>
        <w:t>要求的；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（5）报价文件无法定代表人签字</w:t>
      </w:r>
      <w:r>
        <w:rPr>
          <w:rFonts w:hint="eastAsia" w:ascii="宋体" w:hAnsi="宋体" w:cs="宋体"/>
          <w:sz w:val="24"/>
          <w:lang w:val="en-US" w:eastAsia="zh-CN"/>
        </w:rPr>
        <w:t>或签章</w:t>
      </w:r>
      <w:r>
        <w:rPr>
          <w:rFonts w:hint="eastAsia" w:ascii="宋体" w:hAnsi="宋体" w:cs="宋体"/>
          <w:sz w:val="24"/>
        </w:rPr>
        <w:t>和加盖单位公章，或签字人</w:t>
      </w:r>
      <w:r>
        <w:rPr>
          <w:rFonts w:hint="eastAsia" w:ascii="宋体" w:hAnsi="宋体" w:cs="宋体"/>
          <w:sz w:val="24"/>
          <w:lang w:eastAsia="zh-CN"/>
        </w:rPr>
        <w:t>、</w:t>
      </w:r>
      <w:r>
        <w:rPr>
          <w:rFonts w:hint="eastAsia" w:ascii="宋体" w:hAnsi="宋体" w:cs="宋体"/>
          <w:sz w:val="24"/>
          <w:lang w:val="en-US" w:eastAsia="zh-CN"/>
        </w:rPr>
        <w:t>签章人</w:t>
      </w:r>
      <w:r>
        <w:rPr>
          <w:rFonts w:hint="eastAsia" w:ascii="宋体" w:hAnsi="宋体" w:cs="宋体"/>
          <w:sz w:val="24"/>
        </w:rPr>
        <w:t>无法定代表人有效授权委托书的；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（6）报价有效期不满足</w:t>
      </w:r>
      <w:r>
        <w:rPr>
          <w:rFonts w:hint="eastAsia" w:ascii="宋体" w:hAnsi="宋体" w:cs="宋体"/>
          <w:sz w:val="24"/>
          <w:lang w:eastAsia="zh-CN"/>
        </w:rPr>
        <w:t>询比文件</w:t>
      </w:r>
      <w:r>
        <w:rPr>
          <w:rFonts w:hint="eastAsia" w:ascii="宋体" w:hAnsi="宋体" w:cs="宋体"/>
          <w:sz w:val="24"/>
        </w:rPr>
        <w:t>要求的；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（7）项目实施方案不满足</w:t>
      </w:r>
      <w:r>
        <w:rPr>
          <w:rFonts w:hint="eastAsia" w:ascii="宋体" w:hAnsi="宋体" w:cs="宋体"/>
          <w:sz w:val="24"/>
          <w:lang w:eastAsia="zh-CN"/>
        </w:rPr>
        <w:t>询比文件</w:t>
      </w:r>
      <w:r>
        <w:rPr>
          <w:rFonts w:hint="eastAsia" w:ascii="宋体" w:hAnsi="宋体" w:cs="宋体"/>
          <w:sz w:val="24"/>
        </w:rPr>
        <w:t>的要求的。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3.1.3评审小组按以下原则对报价进行修正，修正的价格经报价人确认后具有约束力，报价人不接受修正价格的，评审小组应当否决其报价：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（1）报价文件中的大写金额与小写金额不一致的，以大写金额为准；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（2）总价金额与依据单价计算出的结果不一致的，以单价金额为准修正总价，但单价金额小数点有明显错误的除外</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（3）当分项合计报价与总报价不一致时，以各分项合计报价为准，修改总报价（此种情况下，总报价为修正总报价）；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z w:val="24"/>
        </w:rPr>
      </w:pPr>
      <w:r>
        <w:rPr>
          <w:rFonts w:hint="eastAsia" w:ascii="宋体" w:hAnsi="宋体" w:cs="宋体"/>
          <w:sz w:val="24"/>
        </w:rPr>
        <w:t>（4）缺漏项视为含在总报价中，缺漏项不进行算术错误修正。</w:t>
      </w:r>
    </w:p>
    <w:p>
      <w:pPr>
        <w:keepNext w:val="0"/>
        <w:keepLines w:val="0"/>
        <w:pageBreakBefore w:val="0"/>
        <w:widowControl w:val="0"/>
        <w:numPr>
          <w:ilvl w:val="2"/>
          <w:numId w:val="0"/>
        </w:numPr>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2</w:t>
      </w:r>
      <w:r>
        <w:rPr>
          <w:rFonts w:hint="eastAsia" w:ascii="宋体" w:hAnsi="宋体" w:cs="宋体"/>
          <w:b/>
          <w:sz w:val="24"/>
        </w:rPr>
        <w:t xml:space="preserve"> 报价文件的澄清和补正</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.1在评审过程中，评审小组可以要求报价人对所提交的报价文件中不明确的内容进行澄清或说明，或者对细微偏差进行补正。评审小组不接受报价人主动提出的澄清、说明或补正。</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.2 澄清、说明和补正不得改变报价文件的实质性内容。报价人的澄清、说明和补正属于报价文件的组成部分。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.3 评审小组对报价人提交的澄清、说明或补正有疑问的，可以要求报价人进一步澄清、说明或补正，直至满足评审小组的要求。</w:t>
      </w:r>
    </w:p>
    <w:p>
      <w:pPr>
        <w:keepNext w:val="0"/>
        <w:keepLines w:val="0"/>
        <w:pageBreakBefore w:val="0"/>
        <w:widowControl w:val="0"/>
        <w:numPr>
          <w:ilvl w:val="2"/>
          <w:numId w:val="0"/>
        </w:numPr>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3</w:t>
      </w:r>
      <w:r>
        <w:rPr>
          <w:rFonts w:hint="eastAsia" w:ascii="宋体" w:hAnsi="宋体" w:cs="宋体"/>
          <w:b/>
          <w:sz w:val="24"/>
        </w:rPr>
        <w:t xml:space="preserve"> 评审结果</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.1评审小组按照报价由高到低的顺序推荐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.2 评审小组完成评审后，应当向</w:t>
      </w:r>
      <w:r>
        <w:rPr>
          <w:rFonts w:hint="eastAsia" w:ascii="宋体" w:hAnsi="宋体" w:cs="宋体"/>
          <w:sz w:val="24"/>
          <w:lang w:eastAsia="zh-CN"/>
        </w:rPr>
        <w:t>销售方</w:t>
      </w:r>
      <w:r>
        <w:rPr>
          <w:rFonts w:hint="eastAsia" w:ascii="宋体" w:hAnsi="宋体" w:cs="宋体"/>
          <w:sz w:val="24"/>
        </w:rPr>
        <w:t>提交书面评审报告。</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.3成交候选人在信用中国网站（http://www.creditchina.gov.cn/）被查询存在与本项目相关的严重失信行为，评审小组认为可能影响其履约能力的，有权取消其成交候选人资格。</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rPr>
      </w:pPr>
    </w:p>
    <w:p>
      <w:pPr>
        <w:spacing w:line="400" w:lineRule="exact"/>
        <w:rPr>
          <w:rFonts w:ascii="宋体" w:hAnsi="宋体" w:cs="宋体"/>
        </w:rPr>
        <w:sectPr>
          <w:footerReference r:id="rId6" w:type="default"/>
          <w:pgSz w:w="11906" w:h="16838"/>
          <w:pgMar w:top="1440" w:right="1797" w:bottom="1440" w:left="1797" w:header="851" w:footer="992" w:gutter="0"/>
          <w:cols w:space="720" w:num="1"/>
          <w:docGrid w:linePitch="312" w:charSpace="0"/>
        </w:sectPr>
      </w:pPr>
    </w:p>
    <w:p>
      <w:pPr>
        <w:adjustRightInd w:val="0"/>
        <w:snapToGrid w:val="0"/>
        <w:spacing w:line="480" w:lineRule="exact"/>
        <w:jc w:val="right"/>
        <w:rPr>
          <w:rStyle w:val="21"/>
          <w:rFonts w:ascii="黑体" w:hAnsi="黑体" w:eastAsia="黑体"/>
          <w:color w:val="FF0000"/>
          <w:sz w:val="24"/>
          <w:szCs w:val="24"/>
        </w:rPr>
      </w:pPr>
      <w:bookmarkStart w:id="55" w:name="_Toc514245538"/>
      <w:r>
        <w:rPr>
          <w:rFonts w:hint="eastAsia" w:ascii="黑体" w:hAnsi="黑体" w:eastAsia="黑体"/>
          <w:sz w:val="24"/>
        </w:rPr>
        <w:t>合同编号：EN</w:t>
      </w:r>
      <w:r>
        <w:rPr>
          <w:rStyle w:val="21"/>
          <w:rFonts w:hint="eastAsia" w:ascii="黑体" w:hAnsi="黑体" w:eastAsia="黑体"/>
          <w:sz w:val="24"/>
          <w:szCs w:val="24"/>
        </w:rPr>
        <w:t>CX-××-××-202</w:t>
      </w:r>
      <w:r>
        <w:rPr>
          <w:rStyle w:val="21"/>
          <w:rFonts w:hint="eastAsia" w:ascii="黑体" w:hAnsi="黑体" w:eastAsia="黑体"/>
          <w:sz w:val="24"/>
          <w:szCs w:val="24"/>
          <w:lang w:val="en-US" w:eastAsia="zh-CN"/>
        </w:rPr>
        <w:t>5</w:t>
      </w:r>
      <w:r>
        <w:rPr>
          <w:rStyle w:val="21"/>
          <w:rFonts w:hint="eastAsia" w:ascii="黑体" w:hAnsi="黑体" w:eastAsia="黑体"/>
          <w:sz w:val="24"/>
          <w:szCs w:val="24"/>
        </w:rPr>
        <w:t xml:space="preserve">×××   </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第四章  合同条款与格式</w:t>
      </w:r>
      <w:bookmarkEnd w:id="55"/>
    </w:p>
    <w:p>
      <w:pPr>
        <w:adjustRightInd w:val="0"/>
        <w:snapToGrid w:val="0"/>
        <w:spacing w:before="60" w:beforeLines="25" w:after="60" w:afterLines="25" w:line="400" w:lineRule="exact"/>
        <w:jc w:val="center"/>
        <w:outlineLvl w:val="0"/>
        <w:rPr>
          <w:rFonts w:ascii="宋体" w:hAnsi="宋体" w:cs="宋体"/>
          <w:b/>
          <w:bCs/>
          <w:color w:val="auto"/>
          <w:sz w:val="28"/>
          <w:szCs w:val="28"/>
        </w:rPr>
      </w:pPr>
    </w:p>
    <w:p>
      <w:pPr>
        <w:pStyle w:val="11"/>
        <w:keepNext w:val="0"/>
        <w:keepLines w:val="0"/>
        <w:pageBreakBefore w:val="0"/>
        <w:kinsoku/>
        <w:wordWrap/>
        <w:overflowPunct/>
        <w:topLinePunct w:val="0"/>
        <w:autoSpaceDN/>
        <w:bidi w:val="0"/>
        <w:adjustRightInd w:val="0"/>
        <w:snapToGrid w:val="0"/>
        <w:spacing w:line="480" w:lineRule="exact"/>
        <w:ind w:left="0" w:leftChars="0" w:firstLine="0" w:firstLineChars="0"/>
        <w:rPr>
          <w:rFonts w:ascii="宋体" w:hAnsi="宋体"/>
          <w:color w:val="auto"/>
          <w:sz w:val="24"/>
          <w:szCs w:val="24"/>
        </w:rPr>
      </w:pPr>
      <w:r>
        <w:rPr>
          <w:rFonts w:hint="eastAsia" w:ascii="宋体" w:hAnsi="宋体"/>
          <w:color w:val="auto"/>
          <w:sz w:val="24"/>
          <w:szCs w:val="24"/>
        </w:rPr>
        <w:t>甲方（</w:t>
      </w:r>
      <w:r>
        <w:rPr>
          <w:rFonts w:hint="eastAsia" w:ascii="宋体" w:hAnsi="宋体"/>
          <w:color w:val="auto"/>
          <w:sz w:val="24"/>
          <w:szCs w:val="24"/>
          <w:lang w:val="en-US" w:eastAsia="zh-CN"/>
        </w:rPr>
        <w:t>卖</w:t>
      </w:r>
      <w:r>
        <w:rPr>
          <w:rFonts w:hint="eastAsia" w:ascii="宋体" w:hAnsi="宋体"/>
          <w:color w:val="auto"/>
          <w:sz w:val="24"/>
          <w:szCs w:val="24"/>
        </w:rPr>
        <w:t>方）：</w:t>
      </w:r>
      <w:r>
        <w:rPr>
          <w:rFonts w:hint="eastAsia" w:ascii="宋体" w:hAnsi="宋体"/>
          <w:color w:val="auto"/>
          <w:sz w:val="24"/>
          <w:szCs w:val="24"/>
          <w:u w:val="single"/>
        </w:rPr>
        <w:t>新疆楚星能源发展有限公司</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签约时间：</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 xml:space="preserve">日 </w:t>
      </w:r>
    </w:p>
    <w:p>
      <w:pPr>
        <w:pStyle w:val="11"/>
        <w:keepNext w:val="0"/>
        <w:keepLines w:val="0"/>
        <w:pageBreakBefore w:val="0"/>
        <w:kinsoku/>
        <w:wordWrap/>
        <w:overflowPunct/>
        <w:topLinePunct w:val="0"/>
        <w:autoSpaceDN/>
        <w:bidi w:val="0"/>
        <w:spacing w:after="120" w:afterLines="50" w:line="480" w:lineRule="exact"/>
        <w:ind w:left="0" w:leftChars="0" w:firstLine="0" w:firstLineChars="0"/>
        <w:rPr>
          <w:rFonts w:ascii="宋体" w:hAnsi="宋体"/>
          <w:color w:val="auto"/>
          <w:sz w:val="24"/>
          <w:szCs w:val="24"/>
        </w:rPr>
      </w:pPr>
      <w:r>
        <w:rPr>
          <w:rFonts w:hint="eastAsia" w:ascii="宋体" w:hAnsi="宋体"/>
          <w:color w:val="auto"/>
          <w:sz w:val="24"/>
          <w:szCs w:val="24"/>
        </w:rPr>
        <w:t>乙方（</w:t>
      </w:r>
      <w:r>
        <w:rPr>
          <w:rFonts w:hint="eastAsia" w:ascii="宋体" w:hAnsi="宋体"/>
          <w:color w:val="auto"/>
          <w:sz w:val="24"/>
          <w:szCs w:val="24"/>
          <w:lang w:val="en-US" w:eastAsia="zh-CN"/>
        </w:rPr>
        <w:t>买</w:t>
      </w:r>
      <w:r>
        <w:rPr>
          <w:rFonts w:hint="eastAsia" w:ascii="宋体" w:hAnsi="宋体"/>
          <w:color w:val="auto"/>
          <w:sz w:val="24"/>
          <w:szCs w:val="24"/>
        </w:rPr>
        <w:t>方）：</w:t>
      </w:r>
      <w:r>
        <w:rPr>
          <w:rFonts w:hint="eastAsia" w:ascii="宋体" w:hAnsi="宋体"/>
          <w:color w:val="auto"/>
          <w:sz w:val="24"/>
          <w:szCs w:val="24"/>
          <w:u w:val="single"/>
        </w:rPr>
        <w:t xml:space="preserve">                        </w:t>
      </w:r>
      <w:r>
        <w:rPr>
          <w:rFonts w:hint="eastAsia" w:ascii="宋体" w:hAnsi="宋体"/>
          <w:color w:val="auto"/>
          <w:sz w:val="24"/>
          <w:szCs w:val="24"/>
          <w:u w:val="none"/>
          <w:lang w:val="en-US" w:eastAsia="zh-CN"/>
        </w:rPr>
        <w:t xml:space="preserve">      </w:t>
      </w:r>
      <w:r>
        <w:rPr>
          <w:rFonts w:hint="eastAsia" w:ascii="宋体" w:hAnsi="宋体"/>
          <w:color w:val="auto"/>
          <w:sz w:val="24"/>
          <w:szCs w:val="24"/>
        </w:rPr>
        <w:t xml:space="preserve"> 签约地点：</w:t>
      </w:r>
      <w:r>
        <w:rPr>
          <w:rFonts w:hint="eastAsia" w:ascii="宋体" w:hAnsi="宋体"/>
          <w:color w:val="auto"/>
          <w:sz w:val="24"/>
          <w:szCs w:val="24"/>
          <w:u w:val="single"/>
        </w:rPr>
        <w:t>新疆楚星公司</w:t>
      </w:r>
    </w:p>
    <w:p>
      <w:pPr>
        <w:keepNext w:val="0"/>
        <w:keepLines w:val="0"/>
        <w:pageBreakBefore w:val="0"/>
        <w:tabs>
          <w:tab w:val="left" w:pos="5837"/>
        </w:tabs>
        <w:kinsoku/>
        <w:wordWrap/>
        <w:overflowPunct/>
        <w:topLinePunct w:val="0"/>
        <w:autoSpaceDN/>
        <w:bidi w:val="0"/>
        <w:adjustRightInd w:val="0"/>
        <w:snapToGrid w:val="0"/>
        <w:spacing w:line="480" w:lineRule="exact"/>
        <w:ind w:firstLine="480" w:firstLineChars="200"/>
        <w:rPr>
          <w:rFonts w:ascii="宋体" w:hAnsi="宋体"/>
          <w:color w:val="000000"/>
          <w:sz w:val="24"/>
        </w:rPr>
      </w:pPr>
      <w:r>
        <w:rPr>
          <w:rFonts w:hint="eastAsia" w:ascii="宋体" w:hAnsi="宋体"/>
          <w:bCs/>
          <w:sz w:val="24"/>
        </w:rPr>
        <w:t>本合同根据</w:t>
      </w:r>
      <w:r>
        <w:rPr>
          <w:rFonts w:hint="eastAsia" w:ascii="宋体" w:hAnsi="宋体" w:cs="黑体"/>
          <w:sz w:val="24"/>
        </w:rPr>
        <w:t>《</w:t>
      </w:r>
      <w:r>
        <w:rPr>
          <w:rFonts w:hint="eastAsia" w:ascii="宋体" w:hAnsi="宋体"/>
          <w:sz w:val="24"/>
        </w:rPr>
        <w:t>中华人民共和国民法典</w:t>
      </w:r>
      <w:r>
        <w:rPr>
          <w:rFonts w:hint="eastAsia" w:ascii="宋体" w:hAnsi="宋体" w:cs="黑体"/>
          <w:sz w:val="24"/>
        </w:rPr>
        <w:t>》</w:t>
      </w:r>
      <w:r>
        <w:rPr>
          <w:rFonts w:hint="eastAsia" w:ascii="宋体" w:hAnsi="宋体"/>
          <w:bCs/>
          <w:sz w:val="24"/>
        </w:rPr>
        <w:t>及相关法律法规，本着自愿、平等互利、诚实信用的原则，经双方协商一致，签订本合同，</w:t>
      </w:r>
      <w:r>
        <w:rPr>
          <w:rFonts w:hint="eastAsia" w:ascii="宋体" w:hAnsi="宋体" w:cs="宋体"/>
          <w:bCs/>
          <w:sz w:val="24"/>
        </w:rPr>
        <w:t>以资双方信守</w:t>
      </w:r>
      <w:r>
        <w:rPr>
          <w:rFonts w:hint="eastAsia" w:ascii="宋体" w:hAnsi="宋体"/>
          <w:bCs/>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一、产品</w:t>
      </w:r>
      <w:r>
        <w:rPr>
          <w:rFonts w:hint="eastAsia"/>
          <w:b/>
          <w:sz w:val="24"/>
        </w:rPr>
        <w:t>名称、数量及价款</w:t>
      </w:r>
    </w:p>
    <w:tbl>
      <w:tblPr>
        <w:tblStyle w:val="13"/>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22"/>
        <w:gridCol w:w="1090"/>
        <w:gridCol w:w="1299"/>
        <w:gridCol w:w="1273"/>
        <w:gridCol w:w="158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序号</w:t>
            </w:r>
          </w:p>
        </w:tc>
        <w:tc>
          <w:tcPr>
            <w:tcW w:w="1422"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物资名称</w:t>
            </w:r>
          </w:p>
        </w:tc>
        <w:tc>
          <w:tcPr>
            <w:tcW w:w="109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单位</w:t>
            </w:r>
          </w:p>
        </w:tc>
        <w:tc>
          <w:tcPr>
            <w:tcW w:w="1299"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lang w:val="en-US" w:eastAsia="zh-CN"/>
              </w:rPr>
              <w:t>暂估</w:t>
            </w:r>
            <w:r>
              <w:rPr>
                <w:rFonts w:hint="eastAsia" w:ascii="宋体"/>
                <w:sz w:val="24"/>
              </w:rPr>
              <w:t>数量</w:t>
            </w:r>
          </w:p>
        </w:tc>
        <w:tc>
          <w:tcPr>
            <w:tcW w:w="127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单价（元）</w:t>
            </w:r>
          </w:p>
        </w:tc>
        <w:tc>
          <w:tcPr>
            <w:tcW w:w="158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rPr>
              <w:t>总价</w:t>
            </w:r>
            <w:r>
              <w:rPr>
                <w:rFonts w:hint="eastAsia" w:ascii="宋体" w:hAnsi="宋体"/>
                <w:sz w:val="24"/>
              </w:rPr>
              <w:t>（元）</w:t>
            </w:r>
          </w:p>
        </w:tc>
        <w:tc>
          <w:tcPr>
            <w:tcW w:w="118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1</w:t>
            </w:r>
          </w:p>
        </w:tc>
        <w:tc>
          <w:tcPr>
            <w:tcW w:w="1422" w:type="dxa"/>
            <w:vAlign w:val="center"/>
          </w:tcPr>
          <w:p>
            <w:pPr>
              <w:keepNext w:val="0"/>
              <w:keepLines w:val="0"/>
              <w:pageBreakBefore w:val="0"/>
              <w:widowControl/>
              <w:kinsoku/>
              <w:wordWrap/>
              <w:overflowPunct/>
              <w:topLinePunct w:val="0"/>
              <w:autoSpaceDN/>
              <w:bidi w:val="0"/>
              <w:spacing w:line="480" w:lineRule="exact"/>
              <w:ind w:firstLine="240" w:firstLineChars="100"/>
              <w:jc w:val="center"/>
              <w:textAlignment w:val="center"/>
              <w:rPr>
                <w:rFonts w:hint="eastAsia" w:ascii="宋体" w:hAnsi="宋体" w:eastAsia="宋体" w:cs="宋体"/>
                <w:sz w:val="24"/>
                <w:lang w:eastAsia="zh-CN"/>
              </w:rPr>
            </w:pPr>
            <w:r>
              <w:rPr>
                <w:rFonts w:hint="eastAsia" w:ascii="宋体" w:hAnsi="宋体" w:cs="宋体"/>
                <w:sz w:val="24"/>
                <w:lang w:eastAsia="zh-CN"/>
              </w:rPr>
              <w:t>粉煤灰</w:t>
            </w:r>
          </w:p>
        </w:tc>
        <w:tc>
          <w:tcPr>
            <w:tcW w:w="1090"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rPr>
              <w:t>吨</w:t>
            </w:r>
          </w:p>
        </w:tc>
        <w:tc>
          <w:tcPr>
            <w:tcW w:w="1299"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lang w:val="en-US" w:eastAsia="zh-CN"/>
              </w:rPr>
              <w:t>63</w:t>
            </w:r>
            <w:r>
              <w:rPr>
                <w:rFonts w:hint="eastAsia" w:ascii="宋体" w:hAnsi="宋体" w:cs="宋体"/>
                <w:sz w:val="24"/>
              </w:rPr>
              <w:t>000</w:t>
            </w:r>
          </w:p>
        </w:tc>
        <w:tc>
          <w:tcPr>
            <w:tcW w:w="127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58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183" w:type="dxa"/>
            <w:vAlign w:val="center"/>
          </w:tcPr>
          <w:p>
            <w:pPr>
              <w:keepNext w:val="0"/>
              <w:keepLines w:val="0"/>
              <w:pageBreakBefore w:val="0"/>
              <w:widowControl/>
              <w:kinsoku/>
              <w:wordWrap/>
              <w:overflowPunct/>
              <w:topLinePunct w:val="0"/>
              <w:autoSpaceDN/>
              <w:bidi w:val="0"/>
              <w:adjustRightInd w:val="0"/>
              <w:snapToGrid w:val="0"/>
              <w:spacing w:line="480" w:lineRule="exact"/>
              <w:jc w:val="center"/>
              <w:rPr>
                <w:rFonts w:ascii="宋体" w:hAnsi="宋体"/>
                <w:sz w:val="24"/>
              </w:rPr>
            </w:pPr>
          </w:p>
        </w:tc>
      </w:tr>
    </w:tbl>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二、产品质量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甲方对</w:t>
      </w:r>
      <w:r>
        <w:rPr>
          <w:rFonts w:hint="eastAsia" w:ascii="宋体" w:hAnsi="宋体" w:cs="宋体"/>
          <w:sz w:val="24"/>
          <w:lang w:eastAsia="zh-CN"/>
        </w:rPr>
        <w:t>粉煤灰</w:t>
      </w:r>
      <w:r>
        <w:rPr>
          <w:rFonts w:hint="eastAsia" w:ascii="宋体" w:hAnsi="宋体" w:cs="宋体"/>
          <w:sz w:val="24"/>
        </w:rPr>
        <w:t>的品质、成份不保证也不承担任何责任，不出具质量检验报告。</w:t>
      </w:r>
      <w:r>
        <w:rPr>
          <w:rFonts w:hint="eastAsia" w:ascii="宋体" w:hAnsi="宋体" w:cs="宋体"/>
          <w:sz w:val="24"/>
          <w:lang w:eastAsia="zh-CN"/>
        </w:rPr>
        <w:t>粉煤灰</w:t>
      </w:r>
      <w:r>
        <w:rPr>
          <w:rFonts w:ascii="宋体" w:hAnsi="宋体" w:cs="宋体"/>
          <w:sz w:val="24"/>
        </w:rPr>
        <w:t>出厂后，</w:t>
      </w:r>
      <w:r>
        <w:rPr>
          <w:rFonts w:hint="eastAsia" w:ascii="宋体" w:hAnsi="宋体" w:cs="宋体"/>
          <w:sz w:val="24"/>
        </w:rPr>
        <w:t>乙方的</w:t>
      </w:r>
      <w:r>
        <w:rPr>
          <w:rFonts w:ascii="宋体" w:hAnsi="宋体" w:cs="宋体"/>
          <w:sz w:val="24"/>
        </w:rPr>
        <w:t>任何经营行为</w:t>
      </w:r>
      <w:r>
        <w:rPr>
          <w:rFonts w:hint="eastAsia" w:ascii="宋体" w:hAnsi="宋体" w:cs="宋体"/>
          <w:sz w:val="24"/>
        </w:rPr>
        <w:t>及出现的任何问题与甲方无关，由乙方全权</w:t>
      </w:r>
      <w:r>
        <w:rPr>
          <w:rFonts w:ascii="宋体" w:hAnsi="宋体" w:cs="宋体"/>
          <w:sz w:val="24"/>
        </w:rPr>
        <w:t>负责</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三、计量方法</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lang w:eastAsia="zh-CN"/>
        </w:rPr>
        <w:t>粉煤灰</w:t>
      </w:r>
      <w:r>
        <w:rPr>
          <w:rFonts w:hint="eastAsia" w:ascii="宋体" w:hAnsi="宋体" w:cs="宋体"/>
          <w:sz w:val="24"/>
        </w:rPr>
        <w:t>的计量以甲方地磅称重为准。</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四、价格</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highlight w:val="yellow"/>
        </w:rPr>
      </w:pPr>
      <w:r>
        <w:rPr>
          <w:rFonts w:hint="eastAsia" w:ascii="宋体" w:hAnsi="宋体" w:cs="宋体"/>
          <w:sz w:val="24"/>
        </w:rPr>
        <w:t>本合同为固定单价合同，</w:t>
      </w:r>
      <w:r>
        <w:rPr>
          <w:rFonts w:hint="eastAsia" w:ascii="宋体" w:hAnsi="宋体" w:cs="宋体"/>
          <w:sz w:val="24"/>
          <w:lang w:eastAsia="zh-CN"/>
        </w:rPr>
        <w:t>粉煤灰</w:t>
      </w:r>
      <w:r>
        <w:rPr>
          <w:rFonts w:hint="eastAsia" w:ascii="宋体" w:hAnsi="宋体" w:cs="宋体"/>
          <w:sz w:val="24"/>
        </w:rPr>
        <w:t>出厂销售含税单价为</w:t>
      </w:r>
      <w:r>
        <w:rPr>
          <w:rFonts w:hint="eastAsia" w:ascii="宋体" w:hAnsi="宋体"/>
          <w:b/>
          <w:bCs/>
          <w:sz w:val="24"/>
          <w:u w:val="single"/>
        </w:rPr>
        <w:t>¥</w:t>
      </w:r>
      <w:r>
        <w:rPr>
          <w:rFonts w:hint="eastAsia" w:ascii="宋体" w:hAnsi="宋体" w:cs="宋体"/>
          <w:b/>
          <w:sz w:val="24"/>
          <w:u w:val="single"/>
        </w:rPr>
        <w:t xml:space="preserve">    元/吨（大写： ）</w:t>
      </w:r>
      <w:r>
        <w:rPr>
          <w:rFonts w:hint="eastAsia" w:ascii="宋体" w:hAnsi="宋体" w:cs="宋体"/>
          <w:sz w:val="24"/>
        </w:rPr>
        <w:t>。合同暂估总价为</w:t>
      </w:r>
      <w:r>
        <w:rPr>
          <w:rFonts w:hint="eastAsia" w:ascii="宋体" w:hAnsi="宋体"/>
          <w:bCs/>
          <w:sz w:val="24"/>
          <w:u w:val="single"/>
        </w:rPr>
        <w:t>¥</w:t>
      </w:r>
      <w:r>
        <w:rPr>
          <w:rFonts w:hint="eastAsia" w:ascii="宋体" w:hAnsi="宋体"/>
          <w:sz w:val="24"/>
          <w:u w:val="single"/>
        </w:rPr>
        <w:t xml:space="preserve">     </w:t>
      </w:r>
      <w:r>
        <w:rPr>
          <w:rFonts w:hint="eastAsia" w:ascii="宋体" w:hAnsi="宋体"/>
          <w:bCs/>
          <w:sz w:val="24"/>
          <w:u w:val="single"/>
        </w:rPr>
        <w:t>元（大写：   ）</w:t>
      </w:r>
      <w:r>
        <w:rPr>
          <w:rFonts w:hint="eastAsia" w:ascii="宋体" w:hAnsi="宋体"/>
          <w:color w:val="000000"/>
          <w:sz w:val="24"/>
        </w:rPr>
        <w:t>，</w:t>
      </w:r>
      <w:r>
        <w:rPr>
          <w:rFonts w:ascii="宋体" w:hAnsi="宋体"/>
          <w:color w:val="000000"/>
          <w:sz w:val="24"/>
        </w:rPr>
        <w:t>其中</w:t>
      </w:r>
      <w:r>
        <w:rPr>
          <w:rFonts w:hint="eastAsia" w:ascii="宋体" w:hAnsi="宋体"/>
          <w:color w:val="000000"/>
          <w:sz w:val="24"/>
        </w:rPr>
        <w:t>，</w:t>
      </w:r>
      <w:r>
        <w:rPr>
          <w:rFonts w:ascii="宋体" w:hAnsi="宋体"/>
          <w:color w:val="000000"/>
          <w:sz w:val="24"/>
        </w:rPr>
        <w:t>不含税价</w:t>
      </w:r>
      <w:r>
        <w:rPr>
          <w:rFonts w:hint="eastAsia" w:ascii="宋体" w:hAnsi="宋体"/>
          <w:color w:val="000000"/>
          <w:sz w:val="24"/>
        </w:rPr>
        <w:t>为</w:t>
      </w:r>
      <w:r>
        <w:rPr>
          <w:rFonts w:hint="eastAsia" w:ascii="宋体" w:hAnsi="宋体"/>
          <w:bCs/>
          <w:sz w:val="24"/>
          <w:u w:val="single"/>
        </w:rPr>
        <w:t>¥</w:t>
      </w:r>
      <w:r>
        <w:rPr>
          <w:rFonts w:hint="eastAsia" w:ascii="宋体" w:hAnsi="宋体"/>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，增值税税额为</w:t>
      </w:r>
      <w:r>
        <w:rPr>
          <w:rFonts w:hint="eastAsia" w:ascii="宋体" w:hAnsi="宋体"/>
          <w:bCs/>
          <w:sz w:val="24"/>
          <w:u w:val="single"/>
        </w:rPr>
        <w:t>¥</w:t>
      </w:r>
      <w:r>
        <w:rPr>
          <w:rFonts w:hint="eastAsia" w:ascii="宋体" w:hAnsi="宋体"/>
          <w:color w:val="000000"/>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，增值税税率为</w:t>
      </w:r>
      <w:r>
        <w:rPr>
          <w:rFonts w:hint="eastAsia" w:ascii="宋体" w:hAnsi="宋体"/>
          <w:sz w:val="24"/>
          <w:u w:val="single"/>
        </w:rPr>
        <w:t>13</w:t>
      </w:r>
      <w:r>
        <w:rPr>
          <w:rFonts w:ascii="宋体" w:hAnsi="宋体"/>
          <w:sz w:val="24"/>
          <w:u w:val="single"/>
        </w:rPr>
        <w:t>%</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五、数量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日起至202</w:t>
      </w:r>
      <w:r>
        <w:rPr>
          <w:rFonts w:hint="eastAsia" w:ascii="宋体" w:hAnsi="宋体" w:cs="宋体"/>
          <w:sz w:val="24"/>
          <w:lang w:val="en-US" w:eastAsia="zh-CN"/>
        </w:rPr>
        <w:t>6年10</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日期间甲方生产的实际</w:t>
      </w:r>
      <w:r>
        <w:rPr>
          <w:rFonts w:hint="eastAsia" w:ascii="宋体" w:hAnsi="宋体" w:cs="宋体"/>
          <w:sz w:val="24"/>
          <w:lang w:val="en-US" w:eastAsia="zh-CN"/>
        </w:rPr>
        <w:t>粉煤灰</w:t>
      </w:r>
      <w:r>
        <w:rPr>
          <w:rFonts w:hint="eastAsia" w:ascii="宋体" w:hAnsi="宋体" w:cs="宋体"/>
          <w:sz w:val="24"/>
        </w:rPr>
        <w:t>量。</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六、运输方式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乙方自备</w:t>
      </w:r>
      <w:r>
        <w:rPr>
          <w:rFonts w:hint="eastAsia" w:ascii="宋体" w:hAnsi="宋体" w:cs="宋体"/>
          <w:sz w:val="24"/>
          <w:lang w:eastAsia="zh-CN"/>
        </w:rPr>
        <w:t>粉煤灰</w:t>
      </w:r>
      <w:r>
        <w:rPr>
          <w:rFonts w:hint="eastAsia" w:ascii="宋体" w:hAnsi="宋体" w:cs="宋体"/>
          <w:sz w:val="24"/>
          <w:lang w:val="en-US" w:eastAsia="zh-CN"/>
        </w:rPr>
        <w:t>罐车且</w:t>
      </w:r>
      <w:r>
        <w:rPr>
          <w:rFonts w:hint="eastAsia" w:ascii="宋体" w:hAnsi="宋体" w:cs="宋体"/>
          <w:sz w:val="24"/>
        </w:rPr>
        <w:t>承担</w:t>
      </w:r>
      <w:r>
        <w:rPr>
          <w:rFonts w:hint="eastAsia" w:ascii="宋体" w:hAnsi="宋体" w:cs="宋体"/>
          <w:sz w:val="24"/>
          <w:lang w:val="en-US" w:eastAsia="zh-CN"/>
        </w:rPr>
        <w:t>运费</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七、交货地点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楚星公司</w:t>
      </w:r>
      <w:r>
        <w:rPr>
          <w:rFonts w:hint="eastAsia" w:ascii="宋体" w:hAnsi="宋体" w:cs="宋体"/>
          <w:sz w:val="24"/>
          <w:lang w:eastAsia="zh-CN"/>
        </w:rPr>
        <w:t>粉煤灰</w:t>
      </w:r>
      <w:r>
        <w:rPr>
          <w:rFonts w:hint="eastAsia" w:ascii="宋体" w:hAnsi="宋体" w:cs="宋体"/>
          <w:sz w:val="24"/>
        </w:rPr>
        <w:t>库。</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八、双方责任</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（一）甲方根据生产情况及时通知乙方进行拉运</w:t>
      </w:r>
      <w:r>
        <w:rPr>
          <w:rFonts w:hint="eastAsia" w:ascii="宋体" w:hAnsi="宋体" w:cs="宋体"/>
          <w:sz w:val="24"/>
          <w:lang w:eastAsia="zh-CN"/>
        </w:rPr>
        <w:t>，</w:t>
      </w:r>
      <w:r>
        <w:rPr>
          <w:rFonts w:hint="eastAsia" w:ascii="宋体" w:hAnsi="宋体" w:cs="宋体"/>
          <w:sz w:val="24"/>
        </w:rPr>
        <w:t>乙方应提供保障及时拉运的方案</w:t>
      </w:r>
      <w:r>
        <w:rPr>
          <w:rFonts w:hint="eastAsia" w:ascii="宋体" w:hAnsi="宋体" w:cs="宋体"/>
          <w:sz w:val="24"/>
          <w:lang w:val="en-US" w:eastAsia="zh-CN"/>
        </w:rPr>
        <w:t>并</w:t>
      </w:r>
      <w:r>
        <w:rPr>
          <w:rFonts w:hint="eastAsia" w:ascii="宋体" w:hAnsi="宋体" w:cs="宋体"/>
          <w:sz w:val="24"/>
        </w:rPr>
        <w:t>按甲方通知要求安排车辆及时组织外运。</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rPr>
        <w:t>（二）乙方应对司机</w:t>
      </w:r>
      <w:r>
        <w:rPr>
          <w:rFonts w:hint="eastAsia" w:ascii="宋体" w:hAnsi="宋体" w:cs="宋体"/>
          <w:sz w:val="24"/>
          <w:lang w:val="en-US" w:eastAsia="zh-CN"/>
        </w:rPr>
        <w:t>等相关</w:t>
      </w:r>
      <w:r>
        <w:rPr>
          <w:rFonts w:hint="eastAsia" w:ascii="宋体" w:hAnsi="宋体" w:cs="宋体"/>
          <w:sz w:val="24"/>
        </w:rPr>
        <w:t>人员进行安全培训教育</w:t>
      </w:r>
      <w:r>
        <w:rPr>
          <w:rFonts w:hint="eastAsia" w:ascii="宋体" w:hAnsi="宋体" w:cs="宋体"/>
          <w:sz w:val="24"/>
          <w:lang w:eastAsia="zh-CN"/>
        </w:rPr>
        <w:t>，</w:t>
      </w:r>
      <w:r>
        <w:rPr>
          <w:rFonts w:hint="eastAsia" w:ascii="宋体" w:hAnsi="宋体" w:cs="宋体"/>
          <w:sz w:val="24"/>
          <w:lang w:val="en-US" w:eastAsia="zh-CN"/>
        </w:rPr>
        <w:t>确保安全生产</w:t>
      </w:r>
      <w:r>
        <w:rPr>
          <w:rFonts w:hint="eastAsia" w:ascii="宋体" w:hAnsi="宋体" w:cs="宋体"/>
          <w:sz w:val="24"/>
          <w:lang w:eastAsia="zh-CN"/>
        </w:rPr>
        <w:t>。</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三</w:t>
      </w:r>
      <w:r>
        <w:rPr>
          <w:rFonts w:hint="eastAsia" w:ascii="宋体" w:hAnsi="宋体" w:cs="宋体"/>
          <w:sz w:val="24"/>
          <w:lang w:eastAsia="zh-CN"/>
        </w:rPr>
        <w:t>）</w:t>
      </w:r>
      <w:r>
        <w:rPr>
          <w:rFonts w:hint="eastAsia" w:ascii="宋体" w:hAnsi="宋体" w:cs="宋体"/>
          <w:sz w:val="24"/>
          <w:lang w:val="en-US" w:eastAsia="zh-CN"/>
        </w:rPr>
        <w:t>乙方应</w:t>
      </w:r>
      <w:r>
        <w:rPr>
          <w:rFonts w:hint="eastAsia" w:ascii="宋体" w:hAnsi="宋体" w:cs="宋体"/>
          <w:sz w:val="24"/>
        </w:rPr>
        <w:t>遵守甲方的各项规章制度，服从</w:t>
      </w:r>
      <w:r>
        <w:rPr>
          <w:rFonts w:hint="eastAsia" w:ascii="宋体" w:hAnsi="宋体" w:cs="宋体"/>
          <w:sz w:val="24"/>
          <w:lang w:val="en-US" w:eastAsia="zh-CN"/>
        </w:rPr>
        <w:t>甲方</w:t>
      </w:r>
      <w:r>
        <w:rPr>
          <w:rFonts w:hint="eastAsia" w:ascii="宋体" w:hAnsi="宋体" w:cs="宋体"/>
          <w:sz w:val="24"/>
        </w:rPr>
        <w:t>管理和指挥。</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rPr>
        <w:t>（四）乙方不得占用甲方的任何场地储存</w:t>
      </w:r>
      <w:r>
        <w:rPr>
          <w:rFonts w:hint="eastAsia" w:ascii="宋体" w:hAnsi="宋体" w:cs="宋体"/>
          <w:sz w:val="24"/>
          <w:lang w:eastAsia="zh-CN"/>
        </w:rPr>
        <w:t>粉煤灰</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eastAsia="宋体" w:cs="宋体"/>
          <w:color w:val="auto"/>
          <w:kern w:val="2"/>
          <w:sz w:val="24"/>
          <w:szCs w:val="24"/>
          <w:lang w:val="en-US" w:eastAsia="zh-CN" w:bidi="ar-SA"/>
        </w:rPr>
        <w:t>（五）</w:t>
      </w:r>
      <w:r>
        <w:rPr>
          <w:rFonts w:hint="eastAsia" w:ascii="宋体" w:hAnsi="宋体" w:cs="宋体"/>
          <w:sz w:val="24"/>
          <w:lang w:val="en-US" w:eastAsia="zh-CN"/>
        </w:rPr>
        <w:t>乙方每月5日前（遇节日可顺延）将上月粉煤灰综合利用台账以盖章正式版报甲方。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（六）乙方在使用或销售甲方粉煤灰时，应根据工业和信息化部发布的2018年26号公告及相关行业标准进行粉煤灰综合利用，严禁超标使用。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）乙方运输车辆状况需良好，</w:t>
      </w:r>
      <w:r>
        <w:rPr>
          <w:rFonts w:hint="eastAsia" w:ascii="宋体" w:hAnsi="宋体" w:cs="宋体"/>
          <w:sz w:val="24"/>
          <w:lang w:val="en-US" w:eastAsia="zh-CN"/>
        </w:rPr>
        <w:t>数量需</w:t>
      </w:r>
      <w:r>
        <w:rPr>
          <w:rFonts w:hint="eastAsia" w:ascii="宋体" w:hAnsi="宋体" w:cs="宋体"/>
          <w:sz w:val="24"/>
        </w:rPr>
        <w:t>足够，以保证按时完成</w:t>
      </w:r>
      <w:r>
        <w:rPr>
          <w:rFonts w:hint="eastAsia" w:ascii="宋体" w:hAnsi="宋体" w:cs="宋体"/>
          <w:sz w:val="24"/>
          <w:lang w:val="en-US" w:eastAsia="zh-CN"/>
        </w:rPr>
        <w:t>拉运工作</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八</w:t>
      </w:r>
      <w:r>
        <w:rPr>
          <w:rFonts w:hint="eastAsia" w:ascii="宋体" w:hAnsi="宋体" w:cs="宋体"/>
          <w:sz w:val="24"/>
          <w:lang w:eastAsia="zh-CN"/>
        </w:rPr>
        <w:t>）</w:t>
      </w:r>
      <w:r>
        <w:rPr>
          <w:rFonts w:hint="eastAsia" w:ascii="宋体" w:hAnsi="宋体" w:cs="宋体"/>
          <w:sz w:val="24"/>
        </w:rPr>
        <w:t>乙方在</w:t>
      </w:r>
      <w:r>
        <w:rPr>
          <w:rFonts w:hint="eastAsia" w:ascii="宋体" w:hAnsi="宋体" w:cs="宋体"/>
          <w:sz w:val="24"/>
          <w:lang w:val="en-US" w:eastAsia="zh-CN"/>
        </w:rPr>
        <w:t>甲方区域发生粉煤灰</w:t>
      </w:r>
      <w:r>
        <w:rPr>
          <w:rFonts w:hint="eastAsia" w:ascii="宋体" w:hAnsi="宋体" w:cs="宋体"/>
          <w:sz w:val="24"/>
        </w:rPr>
        <w:t>泄露，</w:t>
      </w:r>
      <w:r>
        <w:rPr>
          <w:rFonts w:hint="eastAsia" w:ascii="宋体" w:hAnsi="宋体" w:cs="宋体"/>
          <w:sz w:val="24"/>
          <w:lang w:val="en-US" w:eastAsia="zh-CN"/>
        </w:rPr>
        <w:t>应</w:t>
      </w:r>
      <w:r>
        <w:rPr>
          <w:rFonts w:hint="eastAsia" w:ascii="宋体" w:hAnsi="宋体" w:cs="宋体"/>
          <w:sz w:val="24"/>
        </w:rPr>
        <w:t>负责清扫干净。</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九</w:t>
      </w:r>
      <w:r>
        <w:rPr>
          <w:rFonts w:hint="eastAsia" w:ascii="宋体" w:hAnsi="宋体" w:cs="宋体"/>
          <w:sz w:val="24"/>
          <w:lang w:eastAsia="zh-CN"/>
        </w:rPr>
        <w:t>）</w:t>
      </w:r>
      <w:r>
        <w:rPr>
          <w:rFonts w:hint="eastAsia" w:ascii="宋体" w:hAnsi="宋体" w:cs="宋体"/>
          <w:sz w:val="24"/>
        </w:rPr>
        <w:t>乙方应做好</w:t>
      </w:r>
      <w:r>
        <w:rPr>
          <w:rFonts w:hint="eastAsia" w:ascii="宋体" w:hAnsi="宋体" w:cs="宋体"/>
          <w:sz w:val="24"/>
          <w:lang w:val="en-US" w:eastAsia="zh-CN"/>
        </w:rPr>
        <w:t>粉煤灰装、运等环节</w:t>
      </w:r>
      <w:r>
        <w:rPr>
          <w:rFonts w:hint="eastAsia" w:ascii="宋体" w:hAnsi="宋体" w:cs="宋体"/>
          <w:sz w:val="24"/>
        </w:rPr>
        <w:t>防范环境污染措施。如乙方在运输过程和贮存</w:t>
      </w:r>
      <w:r>
        <w:rPr>
          <w:rFonts w:hint="eastAsia" w:ascii="宋体" w:hAnsi="宋体" w:cs="宋体"/>
          <w:sz w:val="24"/>
          <w:lang w:val="en-US" w:eastAsia="zh-CN"/>
        </w:rPr>
        <w:t>粉煤灰</w:t>
      </w:r>
      <w:r>
        <w:rPr>
          <w:rFonts w:hint="eastAsia" w:ascii="宋体" w:hAnsi="宋体" w:cs="宋体"/>
          <w:sz w:val="24"/>
        </w:rPr>
        <w:t>期间发生环境污染等一切事故，均由乙方承担全部责任，并负担全部费用，甲方有单方解除合同的权利。</w:t>
      </w:r>
    </w:p>
    <w:p>
      <w:pPr>
        <w:keepNext w:val="0"/>
        <w:keepLines w:val="0"/>
        <w:pageBreakBefore w:val="0"/>
        <w:kinsoku/>
        <w:wordWrap/>
        <w:overflowPunct/>
        <w:topLinePunct w:val="0"/>
        <w:bidi w:val="0"/>
        <w:spacing w:line="480" w:lineRule="exact"/>
        <w:ind w:firstLine="480" w:firstLineChars="20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十</w:t>
      </w:r>
      <w:r>
        <w:rPr>
          <w:rFonts w:hint="eastAsia" w:ascii="宋体" w:hAnsi="宋体" w:cs="宋体"/>
          <w:sz w:val="24"/>
          <w:lang w:eastAsia="zh-CN"/>
        </w:rPr>
        <w:t>）</w:t>
      </w:r>
      <w:r>
        <w:rPr>
          <w:rFonts w:hint="eastAsia" w:ascii="宋体" w:hAnsi="宋体" w:cs="宋体"/>
          <w:sz w:val="24"/>
          <w:lang w:val="en-US" w:eastAsia="zh-CN"/>
        </w:rPr>
        <w:t>乙方需严格遵守道路交通相关法律法规，严禁超载等违法运输。</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lang w:val="en-US" w:eastAsia="zh-CN"/>
        </w:rPr>
        <w:t>（十一）</w:t>
      </w:r>
      <w:r>
        <w:rPr>
          <w:rFonts w:hint="eastAsia" w:ascii="宋体" w:hAnsi="宋体" w:cs="宋体"/>
          <w:sz w:val="24"/>
        </w:rPr>
        <w:t>乙方应保证在特殊气候条件下(如雨天、雾天、雪天等)不间断运输。</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九、预付款、结算方式</w:t>
      </w:r>
    </w:p>
    <w:p>
      <w:pPr>
        <w:keepNext w:val="0"/>
        <w:keepLines w:val="0"/>
        <w:pageBreakBefore w:val="0"/>
        <w:kinsoku/>
        <w:wordWrap/>
        <w:overflowPunct/>
        <w:topLinePunct w:val="0"/>
        <w:autoSpaceDN/>
        <w:bidi w:val="0"/>
        <w:spacing w:line="480" w:lineRule="exact"/>
        <w:rPr>
          <w:rFonts w:ascii="宋体" w:hAnsi="宋体" w:cs="宋体"/>
          <w:sz w:val="24"/>
        </w:rPr>
      </w:pPr>
      <w:r>
        <w:rPr>
          <w:rFonts w:hint="eastAsia" w:ascii="宋体" w:hAnsi="宋体" w:cs="宋体"/>
          <w:sz w:val="24"/>
        </w:rPr>
        <w:t xml:space="preserve">    （一）合同生效后5</w:t>
      </w:r>
      <w:r>
        <w:rPr>
          <w:rFonts w:hint="eastAsia" w:ascii="宋体" w:hAnsi="宋体" w:cs="宋体"/>
          <w:sz w:val="24"/>
          <w:lang w:val="en-US" w:eastAsia="zh-CN"/>
        </w:rPr>
        <w:t>个自然</w:t>
      </w:r>
      <w:r>
        <w:rPr>
          <w:rFonts w:hint="eastAsia" w:ascii="宋体" w:hAnsi="宋体" w:cs="宋体"/>
          <w:sz w:val="24"/>
        </w:rPr>
        <w:t>日内，乙方向甲方预付货款</w:t>
      </w:r>
      <w:r>
        <w:rPr>
          <w:rFonts w:hint="eastAsia" w:ascii="宋体" w:hAnsi="宋体" w:cs="宋体"/>
          <w:sz w:val="24"/>
          <w:u w:val="single"/>
          <w:lang w:val="en-US" w:eastAsia="zh-CN"/>
        </w:rPr>
        <w:t>肆</w:t>
      </w:r>
      <w:r>
        <w:rPr>
          <w:rFonts w:hint="eastAsia" w:ascii="宋体" w:hAnsi="宋体" w:cs="宋体"/>
          <w:sz w:val="24"/>
          <w:u w:val="single"/>
        </w:rPr>
        <w:t>拾万元整(</w:t>
      </w:r>
      <w:r>
        <w:rPr>
          <w:rFonts w:hint="eastAsia" w:ascii="宋体" w:hAnsi="宋体"/>
          <w:bCs/>
          <w:sz w:val="24"/>
          <w:u w:val="single"/>
        </w:rPr>
        <w:t>¥</w:t>
      </w:r>
      <w:r>
        <w:rPr>
          <w:rFonts w:hint="eastAsia" w:ascii="宋体" w:hAnsi="宋体" w:cs="宋体"/>
          <w:sz w:val="24"/>
          <w:u w:val="single"/>
          <w:lang w:val="en-US" w:eastAsia="zh-CN"/>
        </w:rPr>
        <w:t>4</w:t>
      </w:r>
      <w:r>
        <w:rPr>
          <w:rFonts w:hint="eastAsia" w:ascii="宋体" w:hAnsi="宋体" w:cs="宋体"/>
          <w:sz w:val="24"/>
          <w:u w:val="single"/>
        </w:rPr>
        <w:t>00</w:t>
      </w:r>
      <w:r>
        <w:rPr>
          <w:rFonts w:ascii="宋体" w:hAnsi="宋体" w:cs="宋体"/>
          <w:sz w:val="24"/>
          <w:u w:val="single"/>
        </w:rPr>
        <w:t>000.00</w:t>
      </w:r>
      <w:r>
        <w:rPr>
          <w:rFonts w:hint="eastAsia" w:ascii="宋体" w:hAnsi="宋体" w:cs="宋体"/>
          <w:sz w:val="24"/>
          <w:u w:val="single"/>
        </w:rPr>
        <w:t>元)</w:t>
      </w:r>
      <w:r>
        <w:rPr>
          <w:rFonts w:hint="eastAsia" w:ascii="宋体" w:hAnsi="宋体" w:cs="宋体"/>
          <w:sz w:val="24"/>
        </w:rPr>
        <w:t>，甲方在确认预付款到账后，安排乙方拉运</w:t>
      </w:r>
      <w:r>
        <w:rPr>
          <w:rFonts w:hint="eastAsia" w:ascii="宋体" w:hAnsi="宋体" w:cs="宋体"/>
          <w:sz w:val="24"/>
          <w:lang w:eastAsia="zh-CN"/>
        </w:rPr>
        <w:t>粉煤灰</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（二）每月10日前，双方核对拉运数量</w:t>
      </w:r>
      <w:r>
        <w:rPr>
          <w:rFonts w:hint="eastAsia" w:ascii="宋体" w:hAnsi="宋体" w:cs="宋体"/>
          <w:sz w:val="24"/>
          <w:lang w:eastAsia="zh-CN"/>
        </w:rPr>
        <w:t>，核对</w:t>
      </w:r>
      <w:r>
        <w:rPr>
          <w:rFonts w:hint="eastAsia" w:ascii="宋体" w:hAnsi="宋体" w:cs="宋体"/>
          <w:sz w:val="24"/>
        </w:rPr>
        <w:t>无误后，甲方开具增值税专用发票给乙方，乙方10</w:t>
      </w:r>
      <w:r>
        <w:rPr>
          <w:rFonts w:hint="eastAsia" w:ascii="宋体" w:hAnsi="宋体" w:cs="宋体"/>
          <w:sz w:val="24"/>
          <w:lang w:val="en-US" w:eastAsia="zh-CN"/>
        </w:rPr>
        <w:t>个自然日</w:t>
      </w:r>
      <w:r>
        <w:rPr>
          <w:rFonts w:hint="eastAsia" w:ascii="宋体" w:hAnsi="宋体" w:cs="宋体"/>
          <w:sz w:val="24"/>
        </w:rPr>
        <w:t>内将</w:t>
      </w:r>
      <w:r>
        <w:rPr>
          <w:rFonts w:hint="eastAsia" w:ascii="宋体" w:hAnsi="宋体" w:cs="宋体"/>
          <w:sz w:val="24"/>
          <w:lang w:eastAsia="zh-CN"/>
        </w:rPr>
        <w:t>粉煤灰</w:t>
      </w:r>
      <w:r>
        <w:rPr>
          <w:rFonts w:hint="eastAsia" w:ascii="宋体" w:hAnsi="宋体" w:cs="宋体"/>
          <w:sz w:val="24"/>
        </w:rPr>
        <w:t>结算</w:t>
      </w:r>
      <w:r>
        <w:rPr>
          <w:rFonts w:hint="eastAsia" w:ascii="宋体" w:hAnsi="宋体" w:cs="宋体"/>
          <w:sz w:val="24"/>
          <w:lang w:val="en-US" w:eastAsia="zh-CN"/>
        </w:rPr>
        <w:t>款</w:t>
      </w:r>
      <w:r>
        <w:rPr>
          <w:rFonts w:hint="eastAsia" w:ascii="宋体" w:hAnsi="宋体" w:cs="宋体"/>
          <w:sz w:val="24"/>
        </w:rPr>
        <w:t>支付给甲方。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w:t>
      </w:r>
      <w:r>
        <w:rPr>
          <w:rFonts w:ascii="宋体" w:hAnsi="宋体" w:cs="宋体"/>
          <w:sz w:val="24"/>
        </w:rPr>
        <w:t>乙方按合同要求及时支付</w:t>
      </w:r>
      <w:r>
        <w:rPr>
          <w:rFonts w:hint="eastAsia" w:ascii="宋体" w:hAnsi="宋体" w:cs="宋体"/>
          <w:sz w:val="24"/>
          <w:lang w:eastAsia="zh-CN"/>
        </w:rPr>
        <w:t>粉煤灰</w:t>
      </w:r>
      <w:r>
        <w:rPr>
          <w:rFonts w:ascii="宋体" w:hAnsi="宋体" w:cs="宋体"/>
          <w:sz w:val="24"/>
        </w:rPr>
        <w:t>款，合同到期后甲方退回乙方全部预付货款，如乙方未按合同要求及时支付</w:t>
      </w:r>
      <w:r>
        <w:rPr>
          <w:rFonts w:hint="eastAsia" w:ascii="宋体" w:hAnsi="宋体" w:cs="宋体"/>
          <w:sz w:val="24"/>
          <w:lang w:eastAsia="zh-CN"/>
        </w:rPr>
        <w:t>粉煤灰</w:t>
      </w:r>
      <w:r>
        <w:rPr>
          <w:rFonts w:ascii="宋体" w:hAnsi="宋体" w:cs="宋体"/>
          <w:sz w:val="24"/>
        </w:rPr>
        <w:t>款，甲方有权从预付款</w:t>
      </w:r>
      <w:r>
        <w:rPr>
          <w:rFonts w:hint="eastAsia" w:ascii="宋体" w:hAnsi="宋体" w:cs="宋体"/>
          <w:sz w:val="24"/>
        </w:rPr>
        <w:t>中</w:t>
      </w:r>
      <w:r>
        <w:rPr>
          <w:rFonts w:ascii="宋体" w:hAnsi="宋体" w:cs="宋体"/>
          <w:sz w:val="24"/>
        </w:rPr>
        <w:t>扣除</w:t>
      </w:r>
      <w:r>
        <w:rPr>
          <w:rFonts w:hint="eastAsia" w:ascii="宋体" w:hAnsi="宋体" w:cs="宋体"/>
          <w:sz w:val="24"/>
          <w:lang w:eastAsia="zh-CN"/>
        </w:rPr>
        <w:t>，</w:t>
      </w:r>
      <w:r>
        <w:rPr>
          <w:rFonts w:hint="eastAsia" w:ascii="宋体" w:hAnsi="宋体" w:eastAsia="宋体" w:cs="宋体"/>
          <w:color w:val="auto"/>
          <w:kern w:val="2"/>
          <w:sz w:val="24"/>
          <w:szCs w:val="24"/>
          <w:lang w:val="en-US" w:eastAsia="zh-CN" w:bidi="ar-SA"/>
        </w:rPr>
        <w:t>不足部分由乙方支付</w:t>
      </w:r>
      <w:r>
        <w:rPr>
          <w:rFonts w:hint="eastAsia" w:ascii="宋体" w:hAnsi="宋体" w:cs="宋体"/>
          <w:color w:val="auto"/>
          <w:kern w:val="2"/>
          <w:sz w:val="24"/>
          <w:szCs w:val="24"/>
          <w:lang w:val="en-US" w:eastAsia="zh-CN" w:bidi="ar-SA"/>
        </w:rPr>
        <w:t>，同时</w:t>
      </w:r>
      <w:r>
        <w:rPr>
          <w:rFonts w:hint="eastAsia" w:ascii="宋体" w:hAnsi="宋体" w:cs="宋体"/>
          <w:sz w:val="24"/>
          <w:lang w:val="en-US" w:eastAsia="zh-CN"/>
        </w:rPr>
        <w:t>乙方需在5个自然日内补齐预付款</w:t>
      </w:r>
      <w:r>
        <w:rPr>
          <w:rFonts w:hint="eastAsia" w:ascii="宋体" w:hAnsi="宋体" w:cs="宋体"/>
          <w:sz w:val="24"/>
          <w:u w:val="single"/>
          <w:lang w:val="en-US" w:eastAsia="zh-CN"/>
        </w:rPr>
        <w:t>肆</w:t>
      </w:r>
      <w:r>
        <w:rPr>
          <w:rFonts w:hint="eastAsia" w:ascii="宋体" w:hAnsi="宋体" w:cs="宋体"/>
          <w:sz w:val="24"/>
          <w:u w:val="single"/>
        </w:rPr>
        <w:t>拾万元整(</w:t>
      </w:r>
      <w:r>
        <w:rPr>
          <w:rFonts w:hint="eastAsia" w:ascii="宋体" w:hAnsi="宋体"/>
          <w:bCs/>
          <w:sz w:val="24"/>
          <w:u w:val="single"/>
        </w:rPr>
        <w:t>¥</w:t>
      </w:r>
      <w:r>
        <w:rPr>
          <w:rFonts w:hint="eastAsia" w:ascii="宋体" w:hAnsi="宋体" w:cs="宋体"/>
          <w:sz w:val="24"/>
          <w:u w:val="single"/>
          <w:lang w:val="en-US" w:eastAsia="zh-CN"/>
        </w:rPr>
        <w:t>4</w:t>
      </w:r>
      <w:r>
        <w:rPr>
          <w:rFonts w:hint="eastAsia" w:ascii="宋体" w:hAnsi="宋体" w:cs="宋体"/>
          <w:sz w:val="24"/>
          <w:u w:val="single"/>
        </w:rPr>
        <w:t>00</w:t>
      </w:r>
      <w:r>
        <w:rPr>
          <w:rFonts w:ascii="宋体" w:hAnsi="宋体" w:cs="宋体"/>
          <w:sz w:val="24"/>
          <w:u w:val="single"/>
        </w:rPr>
        <w:t>000.00</w:t>
      </w:r>
      <w:r>
        <w:rPr>
          <w:rFonts w:hint="eastAsia" w:ascii="宋体" w:hAnsi="宋体" w:cs="宋体"/>
          <w:sz w:val="24"/>
          <w:u w:val="single"/>
        </w:rPr>
        <w:t>元)</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十、供货期限</w:t>
      </w:r>
    </w:p>
    <w:p>
      <w:pPr>
        <w:keepNext w:val="0"/>
        <w:keepLines w:val="0"/>
        <w:pageBreakBefore w:val="0"/>
        <w:kinsoku/>
        <w:wordWrap/>
        <w:overflowPunct/>
        <w:topLinePunct w:val="0"/>
        <w:autoSpaceDN/>
        <w:bidi w:val="0"/>
        <w:spacing w:line="480" w:lineRule="exact"/>
        <w:ind w:firstLine="480" w:firstLineChars="200"/>
        <w:rPr>
          <w:rFonts w:ascii="宋体" w:hAnsi="宋体" w:cs="宋体"/>
          <w:color w:val="auto"/>
          <w:sz w:val="24"/>
        </w:rPr>
      </w:pPr>
      <w:r>
        <w:rPr>
          <w:rFonts w:hint="eastAsia" w:ascii="宋体" w:hAnsi="宋体" w:cs="宋体"/>
          <w:color w:val="auto"/>
          <w:sz w:val="24"/>
        </w:rPr>
        <w:t>供货期限：</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9</w:t>
      </w:r>
      <w:r>
        <w:rPr>
          <w:rFonts w:hint="eastAsia" w:ascii="宋体" w:hAnsi="宋体" w:cs="宋体"/>
          <w:color w:val="auto"/>
          <w:sz w:val="24"/>
          <w:u w:val="single"/>
        </w:rPr>
        <w:t>日起至202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8</w:t>
      </w:r>
      <w:r>
        <w:rPr>
          <w:rFonts w:hint="eastAsia" w:ascii="宋体" w:hAnsi="宋体" w:cs="宋体"/>
          <w:color w:val="auto"/>
          <w:sz w:val="24"/>
          <w:u w:val="single"/>
        </w:rPr>
        <w:t>日</w:t>
      </w:r>
      <w:r>
        <w:rPr>
          <w:rFonts w:hint="eastAsia" w:ascii="宋体" w:hAnsi="宋体" w:cs="宋体"/>
          <w:color w:val="auto"/>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十一、违约责任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80" w:lineRule="exact"/>
        <w:ind w:left="0" w:leftChars="0" w:right="0" w:firstLine="480" w:firstLineChars="200"/>
        <w:jc w:val="left"/>
        <w:textAlignment w:val="baseline"/>
        <w:rPr>
          <w:rFonts w:hint="eastAsia" w:ascii="宋体" w:hAnsi="宋体" w:cs="宋体"/>
          <w:sz w:val="24"/>
        </w:rPr>
      </w:pPr>
      <w:r>
        <w:rPr>
          <w:rFonts w:hint="eastAsia" w:ascii="宋体" w:hAnsi="宋体" w:cs="宋体"/>
          <w:sz w:val="24"/>
        </w:rPr>
        <w:t>（一）乙方如不能在</w:t>
      </w:r>
      <w:r>
        <w:rPr>
          <w:rFonts w:hint="eastAsia" w:ascii="宋体" w:hAnsi="宋体" w:cs="宋体"/>
          <w:sz w:val="24"/>
          <w:lang w:val="en-US" w:eastAsia="zh-CN"/>
        </w:rPr>
        <w:t>甲方通知</w:t>
      </w:r>
      <w:r>
        <w:rPr>
          <w:rFonts w:hint="eastAsia" w:ascii="宋体" w:hAnsi="宋体" w:cs="宋体"/>
          <w:sz w:val="24"/>
        </w:rPr>
        <w:t>规定的时间内将</w:t>
      </w:r>
      <w:r>
        <w:rPr>
          <w:rFonts w:hint="eastAsia" w:ascii="宋体" w:hAnsi="宋体" w:cs="宋体"/>
          <w:sz w:val="24"/>
          <w:lang w:eastAsia="zh-CN"/>
        </w:rPr>
        <w:t>粉煤灰</w:t>
      </w:r>
      <w:r>
        <w:rPr>
          <w:rFonts w:hint="eastAsia" w:ascii="宋体" w:hAnsi="宋体" w:cs="宋体"/>
          <w:sz w:val="24"/>
        </w:rPr>
        <w:t>运出，视为乙方违约。若发生每次考核乙方 1000-2000 元。且甲方有权处理上述情况，处理费用由乙方承担。累计</w:t>
      </w:r>
      <w:r>
        <w:rPr>
          <w:rFonts w:hint="eastAsia" w:ascii="宋体" w:hAnsi="宋体" w:cs="宋体"/>
          <w:sz w:val="24"/>
          <w:lang w:val="en-US" w:eastAsia="zh-CN"/>
        </w:rPr>
        <w:t>发生</w:t>
      </w:r>
      <w:r>
        <w:rPr>
          <w:rFonts w:hint="eastAsia" w:ascii="宋体" w:hAnsi="宋体" w:cs="宋体"/>
          <w:sz w:val="24"/>
        </w:rPr>
        <w:t xml:space="preserve"> 2 次，视为乙方无履约能力，甲方有权单方</w:t>
      </w:r>
      <w:r>
        <w:rPr>
          <w:rFonts w:hint="eastAsia" w:ascii="宋体" w:hAnsi="宋体" w:cs="宋体"/>
          <w:sz w:val="24"/>
          <w:lang w:val="en-US" w:eastAsia="zh-CN"/>
        </w:rPr>
        <w:t>无责解除</w:t>
      </w:r>
      <w:r>
        <w:rPr>
          <w:rFonts w:hint="eastAsia" w:ascii="宋体" w:hAnsi="宋体" w:cs="宋体"/>
          <w:sz w:val="24"/>
        </w:rPr>
        <w:t>合同且不予退还全部履约保证金。</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乙方擅自倾倒、堆放、丢弃、遗撒粉煤灰，考核5000元/次；在装灰过程中，由于车辆故障或司机操作不当引起跑灰，乙方负责清扫干净。</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乙方司机操作不当等原因，造成甲方设施或结构损坏，乙方负责修复，甲方将视情节严重程度，给予100-1000元/次的考核。</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乙方人员在甲方区域内劳动保护用品不齐或使用不规范，考核500-1000元/次；在生产现场吸烟考核500-1000元/次；穿短裤、拖鞋考核300-500元/次；高空作业未使用安全带或未采取其它防坠落措施，考核500-1000元/次。</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每月5日前（遇节日可顺延）将上月粉煤灰综合利用情况台账盖章后报送至甲方计划经营部，台账至少应包含月购买量、销售量及销售去向、暂存量及贮存地点等内容，台账内容如甲方有新要求，根据甲方要求调整；未按时报送台账，考核500元/次。</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color w:val="auto"/>
          <w:kern w:val="2"/>
          <w:sz w:val="24"/>
          <w:szCs w:val="24"/>
          <w:lang w:val="en-US" w:eastAsia="zh-CN" w:bidi="ar-SA"/>
        </w:rPr>
        <w:t>乙方连续两个月未及时支付粉煤灰款，甲方有权从预付款中扣除相应款项，不足部分由乙方支付，且甲方有权单方无责解除合同，同时不予退还全部履约保证金。</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（七）</w:t>
      </w:r>
      <w:r>
        <w:rPr>
          <w:rFonts w:hint="eastAsia" w:ascii="宋体" w:hAnsi="宋体" w:eastAsia="宋体" w:cs="宋体"/>
          <w:color w:val="auto"/>
          <w:kern w:val="2"/>
          <w:sz w:val="24"/>
          <w:szCs w:val="24"/>
          <w:lang w:val="en-US" w:eastAsia="zh-CN" w:bidi="ar-SA"/>
        </w:rPr>
        <w:t>因乙方原因中途终止合同，甲方有权从预付款中扣除相应款项，不足部分由乙方支付，且不予退还乙方全部履约保证金。乙方需要负责甲方重新询比期间的粉煤灰拉运工作，拉运期间的粉煤灰款按期结算并支付。</w:t>
      </w:r>
    </w:p>
    <w:p>
      <w:pPr>
        <w:pStyle w:val="2"/>
        <w:keepNext w:val="0"/>
        <w:keepLines w:val="0"/>
        <w:pageBreakBefore w:val="0"/>
        <w:widowControl w:val="0"/>
        <w:kinsoku/>
        <w:wordWrap/>
        <w:overflowPunct/>
        <w:topLinePunct w:val="0"/>
        <w:autoSpaceDE w:val="0"/>
        <w:autoSpaceDN w:val="0"/>
        <w:bidi w:val="0"/>
        <w:adjustRightInd w:val="0"/>
        <w:snapToGrid/>
        <w:spacing w:line="480" w:lineRule="exact"/>
        <w:textAlignment w:val="auto"/>
        <w:rPr>
          <w:highlight w:val="none"/>
        </w:rPr>
      </w:pPr>
      <w:r>
        <w:rPr>
          <w:rFonts w:hint="eastAsia" w:ascii="宋体" w:hAnsi="宋体" w:eastAsia="宋体" w:cs="宋体"/>
          <w:color w:val="auto"/>
          <w:kern w:val="2"/>
          <w:sz w:val="24"/>
          <w:szCs w:val="24"/>
          <w:highlight w:val="none"/>
          <w:lang w:val="en-US" w:eastAsia="zh-CN" w:bidi="ar-SA"/>
        </w:rPr>
        <w:t xml:space="preserve">    （八）甲方因设备故障、或设备检修无粉煤灰可产出时，乙方不得追究甲方的责任。</w:t>
      </w:r>
    </w:p>
    <w:p>
      <w:pPr>
        <w:pStyle w:val="23"/>
        <w:keepNext w:val="0"/>
        <w:keepLines w:val="0"/>
        <w:pageBreakBefore w:val="0"/>
        <w:widowControl w:val="0"/>
        <w:kinsoku/>
        <w:wordWrap/>
        <w:overflowPunct/>
        <w:topLinePunct w:val="0"/>
        <w:autoSpaceDE w:val="0"/>
        <w:autoSpaceDN/>
        <w:bidi w:val="0"/>
        <w:spacing w:line="480" w:lineRule="exact"/>
        <w:ind w:firstLine="640"/>
        <w:textAlignment w:val="auto"/>
        <w:rPr>
          <w:rFonts w:hint="eastAsia" w:ascii="宋体" w:hAnsi="宋体" w:cs="宋体"/>
          <w:sz w:val="24"/>
        </w:rPr>
      </w:pPr>
      <w:r>
        <w:rPr>
          <w:rFonts w:hint="eastAsia" w:ascii="宋体" w:hAnsi="宋体" w:cs="宋体"/>
          <w:b/>
          <w:sz w:val="24"/>
        </w:rPr>
        <w:t>十二、争议解决方式</w:t>
      </w:r>
    </w:p>
    <w:p>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rPr>
        <w:t>（一）由双方当事人协商解决，若协商不成，诉讼解决，诉讼地点为</w:t>
      </w:r>
      <w:r>
        <w:rPr>
          <w:rFonts w:hint="eastAsia" w:ascii="宋体" w:hAnsi="宋体" w:cs="Arial"/>
          <w:sz w:val="24"/>
          <w:lang w:eastAsia="zh-CN"/>
        </w:rPr>
        <w:t>甲方</w:t>
      </w:r>
      <w:r>
        <w:rPr>
          <w:rFonts w:hint="eastAsia" w:ascii="宋体" w:hAnsi="宋体" w:cs="Arial"/>
          <w:sz w:val="24"/>
        </w:rPr>
        <w:t>所在地人民法院。</w:t>
      </w:r>
    </w:p>
    <w:p>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lang w:eastAsia="zh-CN"/>
        </w:rPr>
        <w:t>（二）</w:t>
      </w:r>
      <w:r>
        <w:rPr>
          <w:rFonts w:hint="eastAsia" w:ascii="宋体" w:hAnsi="宋体" w:cs="Arial"/>
          <w:sz w:val="24"/>
        </w:rPr>
        <w:t>因履行本合同发生争议，违约方应当赔偿守约方因实现债权的全部费用，包括但不限于诉讼费、律师费、保全费、交通费等。承担律师费的数额以律师事务开具的律师费发票票面金额为准。</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rPr>
          <w:rFonts w:hint="eastAsia" w:ascii="宋体" w:hAnsi="宋体" w:cs="Arial"/>
          <w:sz w:val="24"/>
        </w:rPr>
      </w:pPr>
      <w:r>
        <w:rPr>
          <w:rFonts w:hint="eastAsia" w:ascii="宋体" w:hAnsi="宋体" w:cs="Arial"/>
          <w:sz w:val="24"/>
        </w:rPr>
        <w:t>（</w:t>
      </w:r>
      <w:r>
        <w:rPr>
          <w:rFonts w:hint="eastAsia" w:ascii="宋体" w:hAnsi="宋体" w:cs="Arial"/>
          <w:sz w:val="24"/>
          <w:lang w:eastAsia="zh-CN"/>
        </w:rPr>
        <w:t>三</w:t>
      </w:r>
      <w:r>
        <w:rPr>
          <w:rFonts w:hint="eastAsia" w:ascii="宋体" w:hAnsi="宋体" w:cs="Arial"/>
          <w:sz w:val="24"/>
        </w:rPr>
        <w:t>）</w:t>
      </w:r>
      <w:r>
        <w:rPr>
          <w:rFonts w:ascii="宋体" w:hAnsi="宋体" w:cs="Arial"/>
          <w:sz w:val="24"/>
        </w:rPr>
        <w:t>列明</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的地址、联系方式、电子邮件等信息，另</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确认留存的通讯地址、电话号码、微信号、邮箱号、传真号作为有效送达地址和方式，一经送达视为</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收讫。并且，双方同意将本合同列明地址和联系方式作为人民法院送诉讼文书的确认地址，诉讼文书送达到该地址时视为送达，若该诉讼文书</w:t>
      </w:r>
      <w:r>
        <w:rPr>
          <w:rFonts w:hint="eastAsia" w:ascii="宋体" w:hAnsi="宋体" w:cs="Arial"/>
          <w:sz w:val="24"/>
        </w:rPr>
        <w:t>被退回之日，即为有效送达之日。</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pPr>
      <w:r>
        <w:rPr>
          <w:rFonts w:hint="eastAsia" w:ascii="宋体" w:hAnsi="宋体" w:cs="Arial"/>
          <w:sz w:val="24"/>
          <w:lang w:eastAsia="zh-CN"/>
        </w:rPr>
        <w:t>（</w:t>
      </w:r>
      <w:r>
        <w:rPr>
          <w:rFonts w:hint="eastAsia" w:ascii="宋体" w:hAnsi="宋体" w:cs="Arial"/>
          <w:sz w:val="24"/>
          <w:lang w:val="en-US" w:eastAsia="zh-CN"/>
        </w:rPr>
        <w:t>四</w:t>
      </w:r>
      <w:r>
        <w:rPr>
          <w:rFonts w:hint="eastAsia" w:ascii="宋体" w:hAnsi="宋体" w:cs="Arial"/>
          <w:sz w:val="24"/>
          <w:lang w:eastAsia="zh-CN"/>
        </w:rPr>
        <w:t>）</w:t>
      </w:r>
      <w:r>
        <w:rPr>
          <w:rFonts w:hint="eastAsia" w:ascii="宋体" w:hAnsi="宋体"/>
          <w:sz w:val="24"/>
        </w:rPr>
        <w:t>诉讼期间，本合同应继续履行。</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十三、不可抗力</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（一）合同双方中的任何一方由于不可抗力事件而影响合同的履行时，则履行期限顺延，顺延的时间相当于事件影响的时间。</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（二）受不可抗力影响的一方应在 2天内将所发生的不可抗力事件的情况通知另一方，并在 5 天内将有关当局出具的证明文件提交给另一方审阅确认。</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（三）发生事件的一方应采取一切合理措施以减少由于不可抗力所导致给对方造成的损失及延期。</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（四）如不可抗力事件延续到10天以上，双方可通过协商解决合同是否继续履行。</w:t>
      </w:r>
    </w:p>
    <w:p>
      <w:pPr>
        <w:keepNext w:val="0"/>
        <w:keepLines w:val="0"/>
        <w:pageBreakBefore w:val="0"/>
        <w:kinsoku/>
        <w:wordWrap/>
        <w:overflowPunct/>
        <w:topLinePunct w:val="0"/>
        <w:autoSpaceDN/>
        <w:bidi w:val="0"/>
        <w:spacing w:line="480" w:lineRule="exact"/>
        <w:ind w:firstLine="482" w:firstLineChars="200"/>
        <w:rPr>
          <w:rFonts w:hint="eastAsia" w:ascii="宋体" w:hAnsi="宋体" w:cs="宋体"/>
          <w:b/>
          <w:sz w:val="24"/>
        </w:rPr>
      </w:pPr>
      <w:r>
        <w:rPr>
          <w:rFonts w:hint="eastAsia" w:ascii="宋体" w:hAnsi="宋体" w:cs="宋体"/>
          <w:b/>
          <w:sz w:val="24"/>
        </w:rPr>
        <w:t>十四、保密</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双方应遵守保密制度，未经对方书面同意，不得将合同内容、对方商业秘密及相关文件资料向第三方泄露。如一方泄露上述信息,应按合同总价10%向对方进行赔偿,实际损失超过前述违约金额的按实际损失承担赔偿。</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十五</w:t>
      </w:r>
      <w:r>
        <w:rPr>
          <w:rFonts w:ascii="宋体" w:hAnsi="宋体" w:cs="宋体"/>
          <w:b/>
          <w:sz w:val="24"/>
        </w:rPr>
        <w:t>、</w:t>
      </w:r>
      <w:r>
        <w:rPr>
          <w:rFonts w:hint="eastAsia" w:ascii="宋体" w:hAnsi="宋体" w:cs="宋体"/>
          <w:b/>
          <w:sz w:val="24"/>
        </w:rPr>
        <w:t>其他</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（一）合同</w:t>
      </w:r>
      <w:r>
        <w:rPr>
          <w:rFonts w:ascii="宋体" w:hAnsi="宋体" w:cs="宋体"/>
          <w:sz w:val="24"/>
        </w:rPr>
        <w:t>生效：</w:t>
      </w:r>
      <w:r>
        <w:rPr>
          <w:rFonts w:hint="eastAsia" w:ascii="宋体" w:hAnsi="宋体" w:cs="宋体"/>
          <w:sz w:val="24"/>
        </w:rPr>
        <w:t>本合同</w:t>
      </w:r>
      <w:r>
        <w:rPr>
          <w:rFonts w:hint="eastAsia" w:ascii="宋体" w:hAnsi="宋体" w:cs="宋体"/>
          <w:sz w:val="24"/>
          <w:lang w:eastAsia="zh-CN"/>
        </w:rPr>
        <w:t>缴纳履约保证金</w:t>
      </w:r>
      <w:r>
        <w:rPr>
          <w:rFonts w:hint="eastAsia" w:ascii="宋体" w:hAnsi="宋体" w:cs="宋体"/>
          <w:sz w:val="24"/>
          <w:u w:val="single"/>
          <w:lang w:eastAsia="zh-CN"/>
        </w:rPr>
        <w:t>100000</w:t>
      </w:r>
      <w:r>
        <w:rPr>
          <w:rFonts w:hint="eastAsia" w:ascii="宋体" w:hAnsi="宋体" w:cs="宋体"/>
          <w:sz w:val="24"/>
          <w:lang w:eastAsia="zh-CN"/>
        </w:rPr>
        <w:t>元（大写：壹拾万元整）后，</w:t>
      </w:r>
      <w:r>
        <w:rPr>
          <w:rFonts w:hint="eastAsia" w:ascii="宋体" w:hAnsi="宋体" w:cs="宋体"/>
          <w:sz w:val="24"/>
        </w:rPr>
        <w:t>经双方法定代表人或授权代理人签名，并分别加盖合同专用章后生效；</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（二）双方任何一方未能取得另一方同意前，不得将本合同项下的任何权利和义务转让给第三方；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（三）合同终止：甲乙双方货款两清后，本合同自动终止；</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（四）本合同一式四份，甲方持三份，乙方持一份；</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rPr>
        <w:t>（五）</w:t>
      </w:r>
      <w:r>
        <w:rPr>
          <w:rFonts w:ascii="宋体" w:hAnsi="宋体" w:cs="宋体"/>
          <w:sz w:val="24"/>
        </w:rPr>
        <w:t>其他</w:t>
      </w:r>
      <w:r>
        <w:rPr>
          <w:rFonts w:hint="eastAsia" w:ascii="宋体" w:hAnsi="宋体" w:cs="宋体"/>
          <w:sz w:val="24"/>
        </w:rPr>
        <w:t>未尽事宜双方协商解决。</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宋体" w:eastAsia="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宋体" w:eastAsia="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宋体" w:eastAsia="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宋体" w:eastAsia="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宋体" w:eastAsia="仿宋_GB2312"/>
          <w:b/>
          <w:kern w:val="0"/>
          <w:sz w:val="32"/>
          <w:szCs w:val="32"/>
        </w:rPr>
      </w:pPr>
    </w:p>
    <w:p>
      <w:pPr>
        <w:keepNext w:val="0"/>
        <w:keepLines w:val="0"/>
        <w:widowControl w:val="0"/>
        <w:suppressLineNumbers w:val="0"/>
        <w:spacing w:before="0" w:beforeAutospacing="0" w:after="0" w:afterAutospacing="0" w:line="576" w:lineRule="exact"/>
        <w:ind w:left="0" w:right="0"/>
        <w:jc w:val="center"/>
        <w:rPr>
          <w:rFonts w:hint="eastAsia"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廉洁协议</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甲方</w:t>
      </w:r>
      <w:r>
        <w:rPr>
          <w:rFonts w:hint="eastAsia" w:ascii="宋体" w:hAnsi="宋体"/>
          <w:color w:val="auto"/>
          <w:sz w:val="24"/>
          <w:szCs w:val="24"/>
        </w:rPr>
        <w:t>（</w:t>
      </w:r>
      <w:r>
        <w:rPr>
          <w:rFonts w:hint="eastAsia" w:ascii="宋体" w:hAnsi="宋体"/>
          <w:color w:val="auto"/>
          <w:sz w:val="24"/>
          <w:szCs w:val="24"/>
          <w:lang w:val="en-US" w:eastAsia="zh-CN"/>
        </w:rPr>
        <w:t>卖</w:t>
      </w:r>
      <w:r>
        <w:rPr>
          <w:rFonts w:hint="eastAsia" w:ascii="宋体" w:hAnsi="宋体"/>
          <w:color w:val="auto"/>
          <w:sz w:val="24"/>
          <w:szCs w:val="24"/>
        </w:rPr>
        <w:t>方）</w:t>
      </w:r>
      <w:r>
        <w:rPr>
          <w:rFonts w:hint="eastAsia" w:asciiTheme="minorEastAsia" w:hAnsiTheme="minorEastAsia" w:eastAsiaTheme="minorEastAsia"/>
          <w:kern w:val="0"/>
          <w:sz w:val="24"/>
          <w:szCs w:val="24"/>
        </w:rPr>
        <w:t>：新疆楚星能源发展有限公司</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default" w:asciiTheme="minorEastAsia" w:hAnsiTheme="minorEastAsia" w:eastAsiaTheme="minorEastAsia"/>
          <w:kern w:val="0"/>
          <w:sz w:val="24"/>
          <w:szCs w:val="24"/>
          <w:u w:val="single"/>
          <w:lang w:val="en-US" w:eastAsia="zh-CN"/>
        </w:rPr>
      </w:pPr>
      <w:r>
        <w:rPr>
          <w:rFonts w:hint="eastAsia" w:asciiTheme="minorEastAsia" w:hAnsiTheme="minorEastAsia" w:eastAsiaTheme="minorEastAsia"/>
          <w:kern w:val="0"/>
          <w:sz w:val="24"/>
          <w:szCs w:val="24"/>
        </w:rPr>
        <w:t>乙方</w:t>
      </w:r>
      <w:r>
        <w:rPr>
          <w:rFonts w:hint="eastAsia" w:ascii="宋体" w:hAnsi="宋体"/>
          <w:color w:val="auto"/>
          <w:sz w:val="24"/>
          <w:szCs w:val="24"/>
        </w:rPr>
        <w:t>（</w:t>
      </w:r>
      <w:r>
        <w:rPr>
          <w:rFonts w:hint="eastAsia" w:ascii="宋体" w:hAnsi="宋体"/>
          <w:color w:val="auto"/>
          <w:sz w:val="24"/>
          <w:szCs w:val="24"/>
          <w:lang w:val="en-US" w:eastAsia="zh-CN"/>
        </w:rPr>
        <w:t>买</w:t>
      </w:r>
      <w:r>
        <w:rPr>
          <w:rFonts w:hint="eastAsia" w:ascii="宋体" w:hAnsi="宋体"/>
          <w:color w:val="auto"/>
          <w:sz w:val="24"/>
          <w:szCs w:val="24"/>
        </w:rPr>
        <w:t>方）</w:t>
      </w:r>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asciiTheme="minorEastAsia" w:hAnsiTheme="minorEastAsia" w:eastAsiaTheme="minorEastAsia"/>
          <w:b/>
          <w:bCs/>
          <w:kern w:val="0"/>
          <w:sz w:val="24"/>
          <w:szCs w:val="24"/>
        </w:rPr>
      </w:pPr>
      <w:r>
        <w:rPr>
          <w:rFonts w:hint="eastAsia" w:asciiTheme="minorEastAsia" w:hAnsiTheme="minorEastAsia" w:eastAsiaTheme="minorEastAsia"/>
          <w:kern w:val="0"/>
          <w:sz w:val="24"/>
          <w:szCs w:val="24"/>
        </w:rPr>
        <w:t>为了防范和控制</w:t>
      </w:r>
      <w:r>
        <w:rPr>
          <w:rFonts w:hint="eastAsia" w:asciiTheme="minorEastAsia" w:hAnsiTheme="minorEastAsia" w:eastAsiaTheme="minorEastAsia"/>
          <w:kern w:val="0"/>
          <w:sz w:val="24"/>
          <w:szCs w:val="24"/>
          <w:lang w:eastAsia="zh-CN"/>
        </w:rPr>
        <w:t>《</w:t>
      </w:r>
      <w:r>
        <w:rPr>
          <w:rFonts w:hint="eastAsia" w:asciiTheme="minorEastAsia" w:hAnsiTheme="minorEastAsia" w:eastAsiaTheme="minorEastAsia"/>
          <w:kern w:val="0"/>
          <w:sz w:val="24"/>
          <w:szCs w:val="24"/>
          <w:lang w:val="en-US" w:eastAsia="zh-CN"/>
        </w:rPr>
        <w:t>粉煤灰销售合同</w:t>
      </w:r>
      <w:r>
        <w:rPr>
          <w:rFonts w:hint="eastAsia" w:asciiTheme="minorEastAsia" w:hAnsiTheme="minorEastAsia" w:eastAsiaTheme="minorEastAsia"/>
          <w:kern w:val="0"/>
          <w:sz w:val="24"/>
          <w:szCs w:val="24"/>
          <w:lang w:eastAsia="zh-CN"/>
        </w:rPr>
        <w:t>》</w:t>
      </w:r>
      <w:r>
        <w:rPr>
          <w:rFonts w:hint="eastAsia" w:asciiTheme="minorEastAsia" w:hAnsiTheme="minorEastAsia" w:eastAsiaTheme="minorEastAsia"/>
          <w:kern w:val="0"/>
          <w:sz w:val="24"/>
          <w:szCs w:val="24"/>
        </w:rPr>
        <w:t>（合同编号：</w:t>
      </w:r>
      <w:r>
        <w:rPr>
          <w:rFonts w:hint="eastAsia" w:asciiTheme="minorEastAsia" w:hAnsiTheme="minorEastAsia" w:eastAsiaTheme="minorEastAsia"/>
          <w:sz w:val="24"/>
          <w:szCs w:val="24"/>
          <w:lang w:val="en-US" w:eastAsia="zh-CN"/>
        </w:rPr>
        <w:t xml:space="preserve"> </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kern w:val="0"/>
          <w:sz w:val="24"/>
          <w:szCs w:val="24"/>
        </w:rPr>
        <w:t>）商订及履行过程中的廉洁风险，维护正常的市场秩序和双方的合法权益，根据反腐倡廉相关规定，经双方商议，特签订本协议。</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一、甲乙双方责任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1.严格遵守国家的法律法规和廉洁从业有关规定。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2.坚持公开、公正、诚信、透明的原则（国家秘密、商业秘密和合同文件另有规定的除外），不得损害国家、集体和双方的正当利益。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3.定期开展党风廉政宣传教育活动，提高从业人员的廉洁意识。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4.规范招标及采购管理，加强廉洁风险防范。</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5.开展多种形式的监督检查。</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6.发生涉及本项目的不廉洁问题，及时按规定向双方纪检监察部门或司法机关举报或通报，并积极配合查处。</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二、甲方人员义务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1.不得索取或接受乙方提供的利益和方便</w:t>
      </w:r>
      <w:r>
        <w:rPr>
          <w:rFonts w:hint="eastAsia" w:asciiTheme="minorEastAsia" w:hAnsiTheme="minorEastAsia" w:eastAsia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（1）不得索取或接受乙方的礼品、礼金、有价证券、支付凭证和商业预付卡等（以下简称礼品礼金）；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（2）不得参加乙方安排的宴请和娱乐活动；不得接受乙方提供的通讯工具、交通工具及其他服务；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（3）不得在个人住房装修、婚丧嫁娶、配偶、子女和其他亲属就业、旅游等事宜中索取或接受乙方提供的利益和便利；不得在乙方报销任何应由甲方负担或支付的费用</w:t>
      </w:r>
      <w:r>
        <w:rPr>
          <w:rFonts w:hint="eastAsia" w:asciiTheme="minorEastAsia" w:hAnsiTheme="minorEastAsia" w:eastAsia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2.不得利用职权从事各种有偿中介活动，不得营私舞弊。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3.甲方人员的配偶、子女、近亲属不得从事与甲方项目有关的物资供应、工程分包、劳务等经济活动。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4.不得违反规定向乙方推荐分包商或供应商。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5.不得有其它不廉洁行为。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三、乙方人员义务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1.不得以任何形式向甲方及相关人员输送利益和方便。</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（1）不得向甲方及相关人员行贿或馈赠礼品礼金；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（2）不得向甲方及相关人员提供宴请和娱乐活动；不得为其购置或提供通讯工具、交通工具及其他服务；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（3）不得为甲方及相关人员在住房装修、婚丧嫁娶、配偶、子女和其他亲属就业、旅游等事宜中提供利益和便利；不得以任何名义报销应由甲方及相关人员负担或支付的费用。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2.不得有其他不廉洁行为。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3.积极支持配合甲方调查问题，不得隐瞒、袒护甲方及相关人员的不廉洁问题。</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四、责任追究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1.按照国家、上级机关和甲乙双方的有关制度和规定，以甲方为主、乙方配合，追究涉及本项目的不廉洁问题。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2.实行廉洁风险保证金制度，纳入项目的质量、安全保障管理体系。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3.廉洁风险保证金的额度为合同总额的1%（不超过50万元）。如违反本协议，根据情节、损失和后果按以下规定在合同支付款中进行扣减</w:t>
      </w:r>
      <w:r>
        <w:rPr>
          <w:rFonts w:hint="eastAsia" w:asciiTheme="minorEastAsia" w:hAnsiTheme="minorEastAsia" w:eastAsia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（1）造成直接损失或不良后果，情节较轻的，扣除10%-40%廉洁风险保证金；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（2）情节较重的，扣除50%廉洁风险保证金；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（3）情节严重的，扣除100%廉洁风险保证金。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4.廉洁风险保证金的扣减：由合同管理单位根据纪检监察部门的处罚意见，与合同进度款的结算同步进行。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5.对积极配合甲方调查，并确有立功表现或从轻、减轻违纪违规情节的，可根据相关规定履行审批手续后酌情减免处罚。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6.上述处罚的同时，甲方可按照三峡集团公司有关规定另行给予乙方暂停合同履行、降低信用评级、禁止参加甲方其他项目等处理。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7.甲方违反本协议，影响乙方履行合同并造成损失的，甲方应承担赔偿责任。</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五、监督执行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1.本协议作为项目合同的附件，由甲乙双方纪检监察部门联合监督执行。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2.甲方举报电话：</w:t>
      </w:r>
      <w:r>
        <w:rPr>
          <w:rFonts w:hint="eastAsia" w:asciiTheme="minorEastAsia" w:hAnsiTheme="minorEastAsia" w:eastAsiaTheme="minorEastAsia"/>
          <w:kern w:val="0"/>
          <w:sz w:val="24"/>
          <w:szCs w:val="24"/>
          <w:u w:val="single"/>
        </w:rPr>
        <w:t xml:space="preserve"> 0909-</w:t>
      </w:r>
      <w:r>
        <w:rPr>
          <w:rFonts w:hint="eastAsia" w:ascii="宋体" w:hAnsi="宋体" w:cs="宋体"/>
          <w:color w:val="auto"/>
          <w:sz w:val="24"/>
          <w:u w:val="single"/>
          <w:lang w:val="en-US" w:eastAsia="zh-CN"/>
        </w:rPr>
        <w:t>6688016</w:t>
      </w:r>
      <w:r>
        <w:rPr>
          <w:rFonts w:hint="eastAsia" w:asciiTheme="minorEastAsia" w:hAnsiTheme="minorEastAsia" w:eastAsiaTheme="minorEastAsia"/>
          <w:kern w:val="0"/>
          <w:sz w:val="24"/>
          <w:szCs w:val="24"/>
          <w:u w:val="single"/>
        </w:rPr>
        <w:t xml:space="preserve">  </w:t>
      </w:r>
      <w:r>
        <w:rPr>
          <w:rFonts w:hint="eastAsia" w:asciiTheme="minorEastAsia" w:hAnsiTheme="minorEastAsia" w:eastAsiaTheme="minorEastAsia"/>
          <w:kern w:val="0"/>
          <w:sz w:val="24"/>
          <w:szCs w:val="24"/>
        </w:rPr>
        <w:t>；乙方举报电话：</w:t>
      </w:r>
      <w:r>
        <w:rPr>
          <w:rFonts w:hint="eastAsia" w:asciiTheme="minorEastAsia" w:hAnsiTheme="minorEastAsia" w:eastAsiaTheme="minorEastAsia"/>
          <w:kern w:val="0"/>
          <w:sz w:val="24"/>
          <w:szCs w:val="24"/>
          <w:u w:val="single"/>
        </w:rPr>
        <w:t xml:space="preserve">              </w:t>
      </w:r>
      <w:r>
        <w:rPr>
          <w:rFonts w:hint="eastAsia" w:asciiTheme="minorEastAsia" w:hAnsiTheme="minorEastAsia" w:eastAsiaTheme="minorEastAsia"/>
          <w:kern w:val="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六、其他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1.因执行本协议所发生的有关争议，适用主合同争议解决条款。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2.本协议作为</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粉煤灰销售</w:t>
      </w:r>
      <w:r>
        <w:rPr>
          <w:rFonts w:hint="eastAsia" w:asciiTheme="minorEastAsia" w:hAnsiTheme="minorEastAsia" w:eastAsiaTheme="minorEastAsia"/>
          <w:kern w:val="0"/>
          <w:sz w:val="24"/>
          <w:szCs w:val="24"/>
        </w:rPr>
        <w:t>合同</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的附件，一式肆份，</w:t>
      </w:r>
      <w:r>
        <w:rPr>
          <w:rFonts w:hint="eastAsia" w:asciiTheme="minorEastAsia" w:hAnsiTheme="minorEastAsia"/>
          <w:kern w:val="0"/>
          <w:sz w:val="24"/>
          <w:szCs w:val="24"/>
          <w:lang w:val="en-US" w:eastAsia="zh-CN"/>
        </w:rPr>
        <w:t>甲</w:t>
      </w:r>
      <w:r>
        <w:rPr>
          <w:rFonts w:hint="eastAsia" w:asciiTheme="minorEastAsia" w:hAnsiTheme="minorEastAsia" w:eastAsiaTheme="minorEastAsia"/>
          <w:kern w:val="0"/>
          <w:sz w:val="24"/>
          <w:szCs w:val="24"/>
        </w:rPr>
        <w:t>方</w:t>
      </w:r>
      <w:r>
        <w:rPr>
          <w:rFonts w:hint="eastAsia" w:asciiTheme="minorEastAsia" w:hAnsiTheme="minorEastAsia"/>
          <w:kern w:val="0"/>
          <w:sz w:val="24"/>
          <w:szCs w:val="24"/>
          <w:lang w:val="en-US" w:eastAsia="zh-CN"/>
        </w:rPr>
        <w:t>执叁份，乙方执壹</w:t>
      </w:r>
      <w:r>
        <w:rPr>
          <w:rFonts w:hint="eastAsia" w:asciiTheme="minorEastAsia" w:hAnsiTheme="minorEastAsia" w:eastAsiaTheme="minorEastAsia"/>
          <w:kern w:val="0"/>
          <w:sz w:val="24"/>
          <w:szCs w:val="24"/>
        </w:rPr>
        <w:t>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3.双方法定代表人或授权代表在此签字并加盖公章，签字并盖章之日起本协议生效。</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kern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甲方（盖</w:t>
      </w:r>
      <w:r>
        <w:rPr>
          <w:rFonts w:hint="eastAsia" w:asciiTheme="minorEastAsia" w:hAnsiTheme="minorEastAsia" w:eastAsiaTheme="minorEastAsia"/>
          <w:kern w:val="0"/>
          <w:sz w:val="24"/>
          <w:szCs w:val="24"/>
          <w:lang w:val="en-US" w:eastAsia="zh-CN"/>
        </w:rPr>
        <w:t>公</w:t>
      </w:r>
      <w:r>
        <w:rPr>
          <w:rFonts w:hint="eastAsia" w:asciiTheme="minorEastAsia" w:hAnsiTheme="minorEastAsia" w:eastAsiaTheme="minorEastAsia"/>
          <w:kern w:val="0"/>
          <w:sz w:val="24"/>
          <w:szCs w:val="24"/>
        </w:rPr>
        <w:t xml:space="preserve">章） ：   </w:t>
      </w:r>
      <w:r>
        <w:rPr>
          <w:rFonts w:hint="eastAsia" w:asciiTheme="minorEastAsia" w:hAnsiTheme="minorEastAsia"/>
          <w:kern w:val="0"/>
          <w:sz w:val="24"/>
          <w:szCs w:val="24"/>
          <w:lang w:val="en-US" w:eastAsia="zh-CN"/>
        </w:rPr>
        <w:t xml:space="preserve">                    </w:t>
      </w:r>
      <w:r>
        <w:rPr>
          <w:rFonts w:hint="eastAsia" w:asciiTheme="minorEastAsia" w:hAnsiTheme="minorEastAsia" w:eastAsiaTheme="minorEastAsia"/>
          <w:kern w:val="0"/>
          <w:sz w:val="24"/>
          <w:szCs w:val="24"/>
        </w:rPr>
        <w:t>乙方（盖</w:t>
      </w:r>
      <w:r>
        <w:rPr>
          <w:rFonts w:hint="eastAsia" w:asciiTheme="minorEastAsia" w:hAnsiTheme="minorEastAsia" w:eastAsiaTheme="minorEastAsia"/>
          <w:kern w:val="0"/>
          <w:sz w:val="24"/>
          <w:szCs w:val="24"/>
          <w:lang w:val="en-US" w:eastAsia="zh-CN"/>
        </w:rPr>
        <w:t>公</w:t>
      </w:r>
      <w:r>
        <w:rPr>
          <w:rFonts w:hint="eastAsia" w:asciiTheme="minorEastAsia" w:hAnsiTheme="minorEastAsia" w:eastAsiaTheme="minorEastAsia"/>
          <w:kern w:val="0"/>
          <w:sz w:val="24"/>
          <w:szCs w:val="24"/>
        </w:rPr>
        <w:t>章）：</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kern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法定代表人或授权代表</w:t>
      </w:r>
      <w:r>
        <w:rPr>
          <w:rFonts w:hint="eastAsia" w:asciiTheme="minorEastAsia" w:hAnsiTheme="minorEastAsia"/>
          <w:kern w:val="0"/>
          <w:sz w:val="24"/>
          <w:szCs w:val="24"/>
          <w:lang w:val="en-US" w:eastAsia="zh-CN"/>
        </w:rPr>
        <w:t xml:space="preserve">                    </w:t>
      </w:r>
      <w:r>
        <w:rPr>
          <w:rFonts w:hint="eastAsia" w:asciiTheme="minorEastAsia" w:hAnsiTheme="minorEastAsia" w:eastAsiaTheme="minorEastAsia"/>
          <w:kern w:val="0"/>
          <w:sz w:val="24"/>
          <w:szCs w:val="24"/>
        </w:rPr>
        <w:t>法定代表人或授权代表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kern w:val="0"/>
          <w:sz w:val="24"/>
          <w:szCs w:val="24"/>
        </w:rPr>
      </w:pP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签字或签章</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 xml:space="preserve">：              </w:t>
      </w:r>
      <w:r>
        <w:rPr>
          <w:rFonts w:hint="eastAsia" w:asciiTheme="minorEastAsia" w:hAnsiTheme="minorEastAsia"/>
          <w:kern w:val="0"/>
          <w:sz w:val="24"/>
          <w:szCs w:val="24"/>
          <w:lang w:val="en-US" w:eastAsia="zh-CN"/>
        </w:rPr>
        <w:t xml:space="preserve">         </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签字或签章</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w:t>
      </w:r>
    </w:p>
    <w:p>
      <w:pPr>
        <w:keepNext w:val="0"/>
        <w:keepLines w:val="0"/>
        <w:widowControl w:val="0"/>
        <w:suppressLineNumbers w:val="0"/>
        <w:spacing w:before="0" w:beforeAutospacing="0" w:after="0" w:afterAutospacing="0" w:line="576" w:lineRule="exact"/>
        <w:ind w:left="0" w:right="0"/>
        <w:jc w:val="center"/>
        <w:rPr>
          <w:rFonts w:hint="eastAsia" w:ascii="方正小标宋简体" w:hAnsi="方正小标宋简体" w:eastAsia="方正小标宋简体" w:cs="方正小标宋简体"/>
          <w:kern w:val="2"/>
          <w:sz w:val="36"/>
          <w:szCs w:val="36"/>
          <w:lang w:val="en-US" w:eastAsia="zh-CN" w:bidi="ar"/>
        </w:rPr>
      </w:pPr>
    </w:p>
    <w:p>
      <w:pPr>
        <w:keepNext w:val="0"/>
        <w:keepLines w:val="0"/>
        <w:widowControl w:val="0"/>
        <w:suppressLineNumbers w:val="0"/>
        <w:spacing w:before="0" w:beforeAutospacing="0" w:after="0" w:afterAutospacing="0" w:line="576"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安全协议</w:t>
      </w:r>
    </w:p>
    <w:p>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val="0"/>
          <w:bCs/>
          <w:kern w:val="2"/>
          <w:sz w:val="24"/>
          <w:szCs w:val="24"/>
        </w:rPr>
      </w:pPr>
      <w:r>
        <w:rPr>
          <w:rFonts w:hint="eastAsia" w:asciiTheme="minorEastAsia" w:hAnsiTheme="minorEastAsia" w:eastAsiaTheme="minorEastAsia" w:cstheme="minorEastAsia"/>
          <w:b w:val="0"/>
          <w:bCs/>
          <w:kern w:val="2"/>
          <w:sz w:val="24"/>
          <w:szCs w:val="24"/>
          <w:lang w:val="en-US" w:eastAsia="zh-CN" w:bidi="ar"/>
        </w:rPr>
        <w:t>甲方</w:t>
      </w:r>
      <w:r>
        <w:rPr>
          <w:rFonts w:hint="eastAsia" w:ascii="宋体" w:hAnsi="宋体"/>
          <w:color w:val="auto"/>
          <w:sz w:val="24"/>
          <w:szCs w:val="24"/>
        </w:rPr>
        <w:t>（</w:t>
      </w:r>
      <w:r>
        <w:rPr>
          <w:rFonts w:hint="eastAsia" w:ascii="宋体" w:hAnsi="宋体"/>
          <w:color w:val="auto"/>
          <w:sz w:val="24"/>
          <w:szCs w:val="24"/>
          <w:lang w:val="en-US" w:eastAsia="zh-CN"/>
        </w:rPr>
        <w:t>卖</w:t>
      </w:r>
      <w:r>
        <w:rPr>
          <w:rFonts w:hint="eastAsia" w:ascii="宋体" w:hAnsi="宋体"/>
          <w:color w:val="auto"/>
          <w:sz w:val="24"/>
          <w:szCs w:val="24"/>
        </w:rPr>
        <w:t>方）</w:t>
      </w:r>
      <w:r>
        <w:rPr>
          <w:rFonts w:hint="eastAsia" w:asciiTheme="minorEastAsia" w:hAnsiTheme="minorEastAsia" w:eastAsiaTheme="minorEastAsia" w:cstheme="minorEastAsia"/>
          <w:b w:val="0"/>
          <w:bCs/>
          <w:kern w:val="2"/>
          <w:sz w:val="24"/>
          <w:szCs w:val="24"/>
          <w:lang w:val="en-US" w:eastAsia="zh-CN" w:bidi="ar"/>
        </w:rPr>
        <w:t>：新疆楚星能源发展有限公司</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val="0"/>
          <w:bCs/>
          <w:kern w:val="2"/>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乙方</w:t>
      </w:r>
      <w:r>
        <w:rPr>
          <w:rFonts w:hint="eastAsia" w:ascii="宋体" w:hAnsi="宋体"/>
          <w:color w:val="auto"/>
          <w:sz w:val="24"/>
          <w:szCs w:val="24"/>
        </w:rPr>
        <w:t>（</w:t>
      </w:r>
      <w:r>
        <w:rPr>
          <w:rFonts w:hint="eastAsia" w:ascii="宋体" w:hAnsi="宋体"/>
          <w:color w:val="auto"/>
          <w:sz w:val="24"/>
          <w:szCs w:val="24"/>
          <w:lang w:val="en-US" w:eastAsia="zh-CN"/>
        </w:rPr>
        <w:t>买</w:t>
      </w:r>
      <w:r>
        <w:rPr>
          <w:rFonts w:hint="eastAsia" w:ascii="宋体" w:hAnsi="宋体"/>
          <w:color w:val="auto"/>
          <w:sz w:val="24"/>
          <w:szCs w:val="24"/>
        </w:rPr>
        <w:t>方）</w:t>
      </w:r>
      <w:r>
        <w:rPr>
          <w:rFonts w:hint="eastAsia" w:asciiTheme="minorEastAsia" w:hAnsiTheme="minorEastAsia" w:eastAsiaTheme="minorEastAsia" w:cstheme="minorEastAsia"/>
          <w:b w:val="0"/>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b w:val="0"/>
          <w:bCs/>
          <w:kern w:val="2"/>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合同名称：粉煤灰销售合同</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Cs/>
          <w:sz w:val="24"/>
          <w:szCs w:val="28"/>
        </w:rPr>
      </w:pPr>
      <w:r>
        <w:rPr>
          <w:rFonts w:hint="eastAsia" w:asciiTheme="minorEastAsia" w:hAnsiTheme="minorEastAsia" w:eastAsiaTheme="minorEastAsia" w:cstheme="minorEastAsia"/>
          <w:bCs/>
          <w:sz w:val="24"/>
          <w:szCs w:val="28"/>
        </w:rPr>
        <w:t>为进一步贯彻落实“安全第一、预防为主、综合治理”的安全生产方针，严格执行劳动保护和安全生产的法令、法规，强化安全生产管理，落实安全生产责任制，依法从严治理生产现场，确保人身与设备安全，保证甲方正常的生产经营秩序不受到破坏，依照《中华人民共和国安全生产法》等法律、行政法规相关规定，遵循平等、自愿、公平和诚信的原则，甲乙双方在该项合同的基础上，于</w:t>
      </w:r>
      <w:r>
        <w:rPr>
          <w:rFonts w:hint="eastAsia" w:asciiTheme="minorEastAsia" w:hAnsiTheme="minorEastAsia" w:eastAsiaTheme="minorEastAsia" w:cstheme="minorEastAsia"/>
          <w:bCs/>
          <w:sz w:val="24"/>
          <w:szCs w:val="28"/>
          <w:lang w:val="en-US" w:eastAsia="zh-CN"/>
        </w:rPr>
        <w:t xml:space="preserve"> </w:t>
      </w:r>
      <w:r>
        <w:rPr>
          <w:rFonts w:hint="eastAsia" w:asciiTheme="minorEastAsia" w:hAnsiTheme="minorEastAsia" w:eastAsiaTheme="minorEastAsia" w:cstheme="minorEastAsia"/>
          <w:bCs/>
          <w:sz w:val="24"/>
          <w:szCs w:val="28"/>
          <w:u w:val="single"/>
          <w:lang w:val="en-US" w:eastAsia="zh-CN"/>
        </w:rPr>
        <w:t xml:space="preserve">     </w:t>
      </w:r>
      <w:r>
        <w:rPr>
          <w:rFonts w:hint="eastAsia" w:asciiTheme="minorEastAsia" w:hAnsiTheme="minorEastAsia" w:eastAsiaTheme="minorEastAsia" w:cstheme="minorEastAsia"/>
          <w:bCs/>
          <w:sz w:val="24"/>
          <w:szCs w:val="28"/>
        </w:rPr>
        <w:t>年</w:t>
      </w:r>
      <w:r>
        <w:rPr>
          <w:rFonts w:hint="eastAsia" w:asciiTheme="minorEastAsia" w:hAnsiTheme="minorEastAsia" w:eastAsiaTheme="minorEastAsia" w:cstheme="minorEastAsia"/>
          <w:bCs/>
          <w:sz w:val="24"/>
          <w:szCs w:val="28"/>
          <w:u w:val="single"/>
        </w:rPr>
        <w:t xml:space="preserve">    </w:t>
      </w:r>
      <w:r>
        <w:rPr>
          <w:rFonts w:hint="eastAsia" w:asciiTheme="minorEastAsia" w:hAnsiTheme="minorEastAsia" w:eastAsiaTheme="minorEastAsia" w:cstheme="minorEastAsia"/>
          <w:bCs/>
          <w:sz w:val="24"/>
          <w:szCs w:val="28"/>
        </w:rPr>
        <w:t>月</w:t>
      </w:r>
      <w:r>
        <w:rPr>
          <w:rFonts w:hint="eastAsia" w:asciiTheme="minorEastAsia" w:hAnsiTheme="minorEastAsia" w:eastAsiaTheme="minorEastAsia" w:cstheme="minorEastAsia"/>
          <w:bCs/>
          <w:sz w:val="24"/>
          <w:szCs w:val="28"/>
          <w:u w:val="single"/>
        </w:rPr>
        <w:t xml:space="preserve">    </w:t>
      </w:r>
      <w:r>
        <w:rPr>
          <w:rFonts w:hint="eastAsia" w:asciiTheme="minorEastAsia" w:hAnsiTheme="minorEastAsia" w:eastAsiaTheme="minorEastAsia" w:cstheme="minorEastAsia"/>
          <w:bCs/>
          <w:sz w:val="24"/>
          <w:szCs w:val="28"/>
        </w:rPr>
        <w:t>日就厂内安全管理有关事宜达成如下协议，特签订本协议书。</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一、到达甲方公司门前道路的车辆，遵守交通规则，依次靠右停靠，按顺序排队前行，不得占位、插队，不得影响其他车辆。</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Cs/>
          <w:sz w:val="24"/>
          <w:szCs w:val="28"/>
        </w:rPr>
        <w:t>二、</w:t>
      </w:r>
      <w:r>
        <w:rPr>
          <w:rFonts w:hint="eastAsia" w:asciiTheme="minorEastAsia" w:hAnsiTheme="minorEastAsia" w:eastAsiaTheme="minorEastAsia" w:cstheme="minorEastAsia"/>
          <w:spacing w:val="4"/>
          <w:sz w:val="24"/>
        </w:rPr>
        <w:t>车辆进入甲方厂区，按照安保要求办理登记手续，遵守甲方厂机动车管理制</w:t>
      </w:r>
      <w:r>
        <w:rPr>
          <w:rFonts w:hint="eastAsia" w:asciiTheme="minorEastAsia" w:hAnsiTheme="minorEastAsia" w:eastAsiaTheme="minorEastAsia" w:cstheme="minorEastAsia"/>
          <w:kern w:val="0"/>
          <w:sz w:val="24"/>
        </w:rPr>
        <w:t>度和交通安全管理办法，不得超速或违章行驶。</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w:t>
      </w:r>
      <w:r>
        <w:rPr>
          <w:rFonts w:hint="eastAsia" w:asciiTheme="minorEastAsia" w:hAnsiTheme="minorEastAsia" w:eastAsiaTheme="minorEastAsia" w:cstheme="minorEastAsia"/>
          <w:sz w:val="24"/>
        </w:rPr>
        <w:t>乙方人员进入甲方厂区自行佩戴符合国家标准的劳动保护用品，使用检验合格的安全用具，并正确使用。</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四、乙方人员及车辆必须按甲方规定的厂内专门路线通行，在指定区域开展作业，不得进入与规定以外区域，不得乱动与己无关的设备设施。听从管理人员指挥。</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五、乙方机动车过磅的车辆必须减速稳行上磅，上磅后停在指定界限，以磅中心为准；严禁前一辆车未下磅，后一车就上磅或压磅，车辆过磅后，必须及时让磅，不得影响其它车辆过磅。</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六、空、重车辆必须各行其道，保持厂内交通畅通，秩序正常。对于不服从管理，扰乱正常秩序的车辆人员，停止拉运，甲方有权进行处理或处罚。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七、</w:t>
      </w:r>
      <w:r>
        <w:rPr>
          <w:rFonts w:hint="eastAsia" w:asciiTheme="minorEastAsia" w:hAnsiTheme="minorEastAsia" w:eastAsiaTheme="minorEastAsia" w:cstheme="minorEastAsia"/>
          <w:bCs/>
          <w:sz w:val="24"/>
          <w:szCs w:val="28"/>
        </w:rPr>
        <w:t>乙方在甲方厂内的行为规范和行驶车辆不损坏甲方设备、设施，不影响甲方正常生产运行。</w:t>
      </w:r>
      <w:r>
        <w:rPr>
          <w:rFonts w:hint="eastAsia" w:asciiTheme="minorEastAsia" w:hAnsiTheme="minorEastAsia" w:eastAsiaTheme="minorEastAsia" w:cstheme="minorEastAsia"/>
          <w:kern w:val="0"/>
          <w:sz w:val="24"/>
        </w:rPr>
        <w:t>乙方机动车进厂车辆遵守公司交通安全管理制度，行驶速度小于5km/h。</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八、</w:t>
      </w:r>
      <w:r>
        <w:rPr>
          <w:rFonts w:hint="eastAsia" w:asciiTheme="minorEastAsia" w:hAnsiTheme="minorEastAsia" w:eastAsiaTheme="minorEastAsia" w:cstheme="minorEastAsia"/>
          <w:sz w:val="24"/>
        </w:rPr>
        <w:t>乙方有义务将此协议相关条款如实告知车辆司机，如违反合同及安全协议，甲方将按相关条款执行。</w:t>
      </w:r>
    </w:p>
    <w:p>
      <w:pPr>
        <w:keepNext w:val="0"/>
        <w:keepLines w:val="0"/>
        <w:pageBreakBefore w:val="0"/>
        <w:widowControl w:val="0"/>
        <w:numPr>
          <w:ilvl w:val="0"/>
          <w:numId w:val="4"/>
        </w:numPr>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未尽事项按甲方《安全生产考核办法》、《反违章管理规定》等安全管理规定中条款执行。</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十、本协议作为合同的附件与合同具有同等法律约束效力。</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本安全协议书用于明确甲、乙双方的安全职责，规范双方安全管理关系，防范事故的发生。双方必须依约执行，违反本协议而造成的事故由违约方承担相应责任和经济损失。本责任书不尽事宜通过双方协调处理。本安全协议书一式三份（甲方两份、乙方一份），随双方签字生效。</w:t>
      </w:r>
    </w:p>
    <w:p>
      <w:pPr>
        <w:keepNext w:val="0"/>
        <w:keepLines w:val="0"/>
        <w:widowControl w:val="0"/>
        <w:suppressLineNumbers w:val="0"/>
        <w:spacing w:before="0" w:beforeAutospacing="0" w:after="0" w:afterAutospacing="0" w:line="380" w:lineRule="exact"/>
        <w:ind w:left="0" w:right="0"/>
        <w:jc w:val="both"/>
        <w:rPr>
          <w:rFonts w:hint="eastAsia" w:ascii="楷体_GB2312" w:hAnsi="新宋体" w:eastAsia="楷体_GB2312" w:cs="楷体_GB2312"/>
          <w:kern w:val="2"/>
          <w:sz w:val="24"/>
          <w:szCs w:val="24"/>
        </w:rPr>
      </w:pPr>
      <w:r>
        <w:rPr>
          <w:rFonts w:hint="eastAsia" w:ascii="楷体_GB2312" w:hAnsi="新宋体" w:eastAsia="楷体_GB2312" w:cs="楷体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480" w:firstLineChars="200"/>
        <w:jc w:val="both"/>
        <w:rPr>
          <w:rFonts w:hint="eastAsia" w:ascii="楷体_GB2312" w:eastAsia="楷体_GB2312" w:cs="楷体_GB2312"/>
          <w:bCs/>
          <w:kern w:val="2"/>
          <w:sz w:val="24"/>
          <w:szCs w:val="24"/>
        </w:rPr>
      </w:pPr>
      <w:r>
        <w:rPr>
          <w:rFonts w:hint="eastAsia" w:ascii="楷体_GB2312" w:hAnsi="Times New Roman" w:eastAsia="楷体_GB2312" w:cs="楷体_GB2312"/>
          <w:bCs/>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80" w:lineRule="exact"/>
        <w:ind w:left="0" w:right="0" w:firstLine="420" w:firstLineChars="200"/>
        <w:jc w:val="both"/>
        <w:rPr>
          <w:rFonts w:hint="eastAsia" w:ascii="宋体" w:hAnsi="宋体" w:eastAsia="宋体" w:cs="宋体"/>
          <w:b w:val="0"/>
          <w:kern w:val="2"/>
          <w:sz w:val="21"/>
          <w:szCs w:val="21"/>
        </w:rPr>
      </w:pPr>
      <w:r>
        <w:rPr>
          <w:rFonts w:hint="eastAsia" w:ascii="宋体" w:hAnsi="宋体" w:eastAsia="宋体" w:cs="宋体"/>
          <w:b w:val="0"/>
          <w:kern w:val="2"/>
          <w:sz w:val="21"/>
          <w:szCs w:val="21"/>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lang w:val="en-US" w:eastAsia="zh-CN" w:bidi="ar"/>
        </w:rPr>
        <w:t>甲方：新疆楚星能源发展有限公司       乙方：</w:t>
      </w:r>
    </w:p>
    <w:p>
      <w:pPr>
        <w:pStyle w:val="12"/>
        <w:keepNext w:val="0"/>
        <w:keepLines w:val="0"/>
        <w:widowControl w:val="0"/>
        <w:suppressLineNumbers w:val="0"/>
        <w:adjustRightInd w:val="0"/>
        <w:snapToGrid w:val="0"/>
        <w:spacing w:before="0" w:beforeAutospacing="0" w:after="0" w:afterAutospacing="0" w:line="320" w:lineRule="exact"/>
        <w:ind w:left="0" w:right="0" w:firstLine="1440" w:firstLineChars="6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（盖</w:t>
      </w:r>
      <w:r>
        <w:rPr>
          <w:rFonts w:hint="eastAsia" w:asciiTheme="minorEastAsia" w:hAnsiTheme="minorEastAsia" w:eastAsiaTheme="minorEastAsia" w:cstheme="minorEastAsia"/>
          <w:kern w:val="2"/>
          <w:sz w:val="24"/>
          <w:szCs w:val="24"/>
          <w:lang w:eastAsia="zh-CN" w:bidi="ar"/>
        </w:rPr>
        <w:t>公</w:t>
      </w:r>
      <w:r>
        <w:rPr>
          <w:rFonts w:hint="eastAsia" w:asciiTheme="minorEastAsia" w:hAnsiTheme="minorEastAsia" w:eastAsiaTheme="minorEastAsia" w:cstheme="minorEastAsia"/>
          <w:kern w:val="2"/>
          <w:sz w:val="24"/>
          <w:szCs w:val="24"/>
          <w:lang w:val="en-US" w:eastAsia="zh-CN" w:bidi="ar"/>
        </w:rPr>
        <w:t>章）                           （盖</w:t>
      </w:r>
      <w:r>
        <w:rPr>
          <w:rFonts w:hint="eastAsia" w:asciiTheme="minorEastAsia" w:hAnsiTheme="minorEastAsia" w:eastAsiaTheme="minorEastAsia" w:cstheme="minorEastAsia"/>
          <w:kern w:val="2"/>
          <w:sz w:val="24"/>
          <w:szCs w:val="24"/>
          <w:lang w:eastAsia="zh-CN" w:bidi="ar"/>
        </w:rPr>
        <w:t>公</w:t>
      </w:r>
      <w:r>
        <w:rPr>
          <w:rFonts w:hint="eastAsia" w:asciiTheme="minorEastAsia" w:hAnsiTheme="minorEastAsia" w:eastAsiaTheme="minorEastAsia" w:cstheme="minorEastAsia"/>
          <w:kern w:val="2"/>
          <w:sz w:val="24"/>
          <w:szCs w:val="24"/>
          <w:lang w:val="en-US" w:eastAsia="zh-CN" w:bidi="ar"/>
        </w:rPr>
        <w:t>章）</w:t>
      </w:r>
    </w:p>
    <w:p>
      <w:pPr>
        <w:pStyle w:val="12"/>
        <w:keepNext w:val="0"/>
        <w:keepLines w:val="0"/>
        <w:widowControl w:val="0"/>
        <w:suppressLineNumbers w:val="0"/>
        <w:adjustRightInd w:val="0"/>
        <w:snapToGrid w:val="0"/>
        <w:spacing w:before="0" w:beforeAutospacing="0" w:after="0" w:afterAutospacing="0" w:line="320" w:lineRule="exact"/>
        <w:ind w:left="0" w:right="0" w:firstLine="840" w:firstLineChars="35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甲方法定代表人：                     乙方法定代表人</w:t>
      </w:r>
    </w:p>
    <w:p>
      <w:pPr>
        <w:pStyle w:val="12"/>
        <w:keepNext w:val="0"/>
        <w:keepLines w:val="0"/>
        <w:widowControl w:val="0"/>
        <w:suppressLineNumbers w:val="0"/>
        <w:adjustRightInd w:val="0"/>
        <w:snapToGrid w:val="0"/>
        <w:spacing w:before="0" w:beforeAutospacing="0" w:after="0" w:afterAutospacing="0" w:line="320" w:lineRule="exact"/>
        <w:ind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(或授权代表):                        (或授权代表):</w:t>
      </w:r>
    </w:p>
    <w:p>
      <w:pPr>
        <w:pStyle w:val="12"/>
        <w:keepNext w:val="0"/>
        <w:keepLines w:val="0"/>
        <w:widowControl w:val="0"/>
        <w:suppressLineNumbers w:val="0"/>
        <w:adjustRightInd w:val="0"/>
        <w:snapToGrid w:val="0"/>
        <w:spacing w:before="0" w:beforeAutospacing="0" w:after="0" w:afterAutospacing="0" w:line="320" w:lineRule="exact"/>
        <w:ind w:left="0" w:right="0" w:firstLine="4680" w:firstLineChars="195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 xml:space="preserve">    </w:t>
      </w:r>
    </w:p>
    <w:p>
      <w:pPr>
        <w:pStyle w:val="2"/>
        <w:ind w:firstLine="4320" w:firstLineChars="1800"/>
        <w:rPr>
          <w:rFonts w:hint="eastAsia" w:asciiTheme="minorEastAsia" w:hAnsiTheme="minorEastAsia" w:eastAsiaTheme="minorEastAsia" w:cstheme="minorEastAsia"/>
          <w:kern w:val="2"/>
          <w:sz w:val="24"/>
          <w:szCs w:val="24"/>
          <w:lang w:val="en-US" w:eastAsia="zh-CN" w:bidi="ar"/>
        </w:rPr>
      </w:pPr>
    </w:p>
    <w:p>
      <w:pPr>
        <w:pStyle w:val="2"/>
        <w:ind w:firstLine="4320" w:firstLineChars="1800"/>
        <w:rPr>
          <w:rFonts w:hint="eastAsia" w:asciiTheme="minorEastAsia" w:hAnsiTheme="minorEastAsia" w:eastAsiaTheme="minorEastAsia" w:cstheme="minorEastAsia"/>
          <w:kern w:val="2"/>
          <w:sz w:val="24"/>
          <w:szCs w:val="24"/>
          <w:lang w:val="en-US" w:eastAsia="zh-CN" w:bidi="ar"/>
        </w:rPr>
      </w:pPr>
    </w:p>
    <w:p>
      <w:pPr>
        <w:pStyle w:val="2"/>
        <w:ind w:firstLine="4320" w:firstLineChars="1800"/>
        <w:rPr>
          <w:rFonts w:hint="eastAsia" w:asciiTheme="minorEastAsia" w:hAnsiTheme="minorEastAsia" w:eastAsiaTheme="minorEastAsia" w:cstheme="minorEastAsia"/>
          <w:kern w:val="2"/>
          <w:sz w:val="24"/>
          <w:szCs w:val="24"/>
          <w:lang w:val="en-US" w:eastAsia="zh-CN" w:bidi="ar"/>
        </w:rPr>
      </w:pPr>
    </w:p>
    <w:p>
      <w:pPr>
        <w:pStyle w:val="2"/>
        <w:ind w:firstLine="4320" w:firstLineChars="1800"/>
        <w:rPr>
          <w:rFonts w:hint="eastAsia" w:asciiTheme="minorEastAsia" w:hAnsiTheme="minorEastAsia" w:eastAsiaTheme="minorEastAsia" w:cstheme="minorEastAsia"/>
          <w:sz w:val="24"/>
          <w:szCs w:val="24"/>
          <w:lang w:val="en-US" w:eastAsia="zh-CN"/>
        </w:rPr>
        <w:sectPr>
          <w:pgSz w:w="11907" w:h="16840"/>
          <w:pgMar w:top="1418" w:right="1418" w:bottom="1418" w:left="1588" w:header="851" w:footer="992" w:gutter="0"/>
          <w:cols w:space="720" w:num="1"/>
          <w:docGrid w:linePitch="326" w:charSpace="0"/>
        </w:sectPr>
      </w:pPr>
      <w:r>
        <w:rPr>
          <w:rFonts w:hint="eastAsia" w:asciiTheme="minorEastAsia" w:hAnsiTheme="minorEastAsia" w:eastAsiaTheme="minorEastAsia" w:cstheme="minorEastAsia"/>
          <w:kern w:val="2"/>
          <w:sz w:val="24"/>
          <w:szCs w:val="24"/>
          <w:lang w:val="en-US" w:eastAsia="zh-CN" w:bidi="ar"/>
        </w:rPr>
        <w:t>签订日期：</w:t>
      </w:r>
      <w:r>
        <w:rPr>
          <w:rFonts w:hint="eastAsia" w:asciiTheme="minorEastAsia" w:hAnsiTheme="minorEastAsia" w:eastAsiaTheme="minorEastAsia" w:cstheme="minorEastAsia"/>
          <w:kern w:val="2"/>
          <w:sz w:val="24"/>
          <w:szCs w:val="24"/>
          <w:u w:val="single"/>
          <w:lang w:val="en-US" w:eastAsia="zh-CN" w:bidi="ar"/>
        </w:rPr>
        <w:t xml:space="preserve">       </w:t>
      </w:r>
      <w:r>
        <w:rPr>
          <w:rFonts w:hint="eastAsia" w:asciiTheme="minorEastAsia" w:hAnsiTheme="minorEastAsia" w:eastAsiaTheme="minorEastAsia" w:cstheme="minorEastAsia"/>
          <w:kern w:val="2"/>
          <w:sz w:val="24"/>
          <w:szCs w:val="24"/>
          <w:lang w:val="en-US" w:eastAsia="zh-CN" w:bidi="ar"/>
        </w:rPr>
        <w:t>年</w:t>
      </w:r>
      <w:r>
        <w:rPr>
          <w:rFonts w:hint="eastAsia" w:asciiTheme="minorEastAsia" w:hAnsiTheme="minorEastAsia" w:eastAsiaTheme="minorEastAsia" w:cstheme="minorEastAsia"/>
          <w:kern w:val="2"/>
          <w:sz w:val="24"/>
          <w:szCs w:val="24"/>
          <w:u w:val="single"/>
          <w:lang w:val="en-US" w:eastAsia="zh-CN" w:bidi="ar"/>
        </w:rPr>
        <w:t xml:space="preserve">     </w:t>
      </w:r>
      <w:r>
        <w:rPr>
          <w:rFonts w:hint="eastAsia" w:asciiTheme="minorEastAsia" w:hAnsiTheme="minorEastAsia" w:eastAsiaTheme="minorEastAsia" w:cstheme="minorEastAsia"/>
          <w:kern w:val="2"/>
          <w:sz w:val="24"/>
          <w:szCs w:val="24"/>
          <w:lang w:val="en-US" w:eastAsia="zh-CN" w:bidi="ar"/>
        </w:rPr>
        <w:t>月</w:t>
      </w:r>
      <w:r>
        <w:rPr>
          <w:rFonts w:hint="eastAsia" w:asciiTheme="minorEastAsia" w:hAnsiTheme="minorEastAsia" w:eastAsiaTheme="minorEastAsia" w:cstheme="minorEastAsia"/>
          <w:kern w:val="2"/>
          <w:sz w:val="24"/>
          <w:szCs w:val="24"/>
          <w:u w:val="single"/>
          <w:lang w:val="en-US" w:eastAsia="zh-CN" w:bidi="ar"/>
        </w:rPr>
        <w:t xml:space="preserve">     </w:t>
      </w:r>
    </w:p>
    <w:p>
      <w:pPr>
        <w:adjustRightInd w:val="0"/>
        <w:snapToGrid w:val="0"/>
        <w:spacing w:before="60" w:beforeLines="25" w:after="60" w:afterLines="25" w:line="400" w:lineRule="exact"/>
        <w:jc w:val="center"/>
        <w:outlineLvl w:val="0"/>
        <w:rPr>
          <w:rFonts w:ascii="宋体" w:hAnsi="宋体" w:cs="宋体"/>
          <w:b/>
          <w:bCs/>
          <w:sz w:val="28"/>
          <w:szCs w:val="28"/>
        </w:rPr>
      </w:pPr>
      <w:bookmarkStart w:id="56" w:name="_Toc514245540"/>
      <w:bookmarkStart w:id="57" w:name="_Toc430620898"/>
      <w:bookmarkStart w:id="58" w:name="_Toc431231464"/>
      <w:r>
        <w:rPr>
          <w:rFonts w:hint="eastAsia" w:ascii="宋体" w:hAnsi="宋体" w:cs="宋体"/>
          <w:b/>
          <w:bCs/>
          <w:sz w:val="28"/>
          <w:szCs w:val="28"/>
        </w:rPr>
        <w:t>第五章  报价文件格式</w:t>
      </w:r>
      <w:bookmarkEnd w:id="56"/>
      <w:bookmarkEnd w:id="57"/>
      <w:bookmarkEnd w:id="58"/>
    </w:p>
    <w:p>
      <w:pPr>
        <w:spacing w:line="400" w:lineRule="exact"/>
        <w:jc w:val="center"/>
        <w:rPr>
          <w:rFonts w:ascii="宋体" w:hAnsi="宋体" w:cs="宋体"/>
          <w:b/>
          <w:bCs/>
          <w:sz w:val="24"/>
          <w:u w:val="single"/>
        </w:rPr>
      </w:pPr>
    </w:p>
    <w:p>
      <w:pPr>
        <w:spacing w:line="400" w:lineRule="exact"/>
        <w:jc w:val="center"/>
        <w:rPr>
          <w:rFonts w:ascii="宋体" w:hAnsi="宋体" w:cs="宋体"/>
          <w:sz w:val="24"/>
          <w:u w:val="single"/>
        </w:rPr>
      </w:pPr>
    </w:p>
    <w:p>
      <w:pPr>
        <w:spacing w:line="400" w:lineRule="exact"/>
        <w:jc w:val="center"/>
        <w:rPr>
          <w:rFonts w:ascii="宋体" w:hAnsi="宋体" w:cs="宋体"/>
          <w:sz w:val="36"/>
          <w:szCs w:val="30"/>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粉煤灰销售</w:t>
      </w:r>
      <w:r>
        <w:rPr>
          <w:rFonts w:hint="eastAsia" w:ascii="宋体" w:hAnsi="宋体" w:cs="宋体"/>
          <w:sz w:val="28"/>
          <w:szCs w:val="28"/>
          <w:u w:val="single"/>
        </w:rPr>
        <w:t xml:space="preserve"> </w:t>
      </w:r>
      <w:r>
        <w:rPr>
          <w:rFonts w:hint="eastAsia" w:ascii="宋体" w:hAnsi="宋体" w:cs="宋体"/>
          <w:sz w:val="28"/>
          <w:szCs w:val="28"/>
        </w:rPr>
        <w:t>项目报价文件</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ind w:left="1050" w:leftChars="500"/>
        <w:jc w:val="left"/>
        <w:rPr>
          <w:rFonts w:ascii="宋体" w:hAnsi="宋体" w:cs="宋体"/>
          <w:sz w:val="28"/>
          <w:szCs w:val="28"/>
        </w:rPr>
      </w:pPr>
      <w:r>
        <w:rPr>
          <w:rFonts w:hint="eastAsia" w:ascii="宋体" w:hAnsi="宋体" w:cs="宋体"/>
          <w:sz w:val="28"/>
          <w:szCs w:val="28"/>
        </w:rPr>
        <w:t>报 价 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400" w:lineRule="exact"/>
        <w:ind w:left="1050" w:leftChars="500" w:firstLine="1960" w:firstLineChars="700"/>
        <w:jc w:val="left"/>
        <w:rPr>
          <w:rFonts w:ascii="宋体" w:hAnsi="宋体" w:cs="宋体"/>
          <w:sz w:val="28"/>
          <w:szCs w:val="28"/>
        </w:rPr>
      </w:pPr>
    </w:p>
    <w:p>
      <w:pPr>
        <w:spacing w:line="400" w:lineRule="exact"/>
        <w:ind w:left="1050" w:leftChars="500"/>
        <w:jc w:val="left"/>
        <w:rPr>
          <w:rFonts w:ascii="宋体" w:hAnsi="宋体" w:cs="宋体"/>
          <w:sz w:val="28"/>
          <w:szCs w:val="28"/>
        </w:rPr>
      </w:pPr>
      <w:r>
        <w:rPr>
          <w:rFonts w:hint="eastAsia" w:ascii="宋体" w:hAnsi="宋体" w:cs="宋体"/>
          <w:sz w:val="28"/>
          <w:szCs w:val="28"/>
        </w:rPr>
        <w:t>法定代表人</w:t>
      </w:r>
    </w:p>
    <w:p>
      <w:pPr>
        <w:spacing w:line="400" w:lineRule="exact"/>
        <w:ind w:left="1050" w:leftChars="500"/>
        <w:jc w:val="left"/>
        <w:rPr>
          <w:rFonts w:ascii="宋体" w:hAnsi="宋体" w:cs="宋体"/>
          <w:sz w:val="28"/>
          <w:szCs w:val="28"/>
        </w:rPr>
      </w:pPr>
      <w:r>
        <w:rPr>
          <w:rFonts w:hint="eastAsia" w:ascii="宋体" w:hAnsi="宋体" w:cs="宋体"/>
          <w:sz w:val="28"/>
          <w:szCs w:val="28"/>
        </w:rPr>
        <w:t>或其委托代理人：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val="en-US" w:eastAsia="zh-CN"/>
        </w:rPr>
        <w:t>或签章</w:t>
      </w:r>
      <w:r>
        <w:rPr>
          <w:rFonts w:hint="eastAsia" w:ascii="宋体" w:hAnsi="宋体" w:cs="宋体"/>
          <w:sz w:val="28"/>
          <w:szCs w:val="28"/>
        </w:rPr>
        <w:t>）</w:t>
      </w:r>
    </w:p>
    <w:p>
      <w:pPr>
        <w:spacing w:line="400" w:lineRule="exact"/>
        <w:ind w:firstLine="2380" w:firstLineChars="850"/>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00" w:lineRule="exact"/>
        <w:jc w:val="center"/>
        <w:rPr>
          <w:rFonts w:ascii="宋体" w:hAnsi="宋体" w:cs="宋体"/>
          <w:sz w:val="28"/>
          <w:szCs w:val="28"/>
        </w:rPr>
      </w:pPr>
      <w:r>
        <w:rPr>
          <w:rFonts w:hint="eastAsia" w:ascii="宋体" w:hAnsi="宋体" w:cs="宋体"/>
          <w:sz w:val="20"/>
          <w:szCs w:val="20"/>
        </w:rPr>
        <w:br w:type="page"/>
      </w:r>
      <w:bookmarkStart w:id="59" w:name="_Toc373840494"/>
      <w:bookmarkStart w:id="60" w:name="_Toc373764176"/>
      <w:r>
        <w:rPr>
          <w:rFonts w:hint="eastAsia" w:ascii="宋体" w:hAnsi="宋体" w:cs="宋体"/>
          <w:sz w:val="28"/>
          <w:szCs w:val="28"/>
        </w:rPr>
        <w:t>目    录</w:t>
      </w:r>
      <w:bookmarkEnd w:id="59"/>
      <w:bookmarkEnd w:id="60"/>
    </w:p>
    <w:p>
      <w:pPr>
        <w:spacing w:line="400" w:lineRule="exact"/>
        <w:ind w:firstLine="480" w:firstLineChars="200"/>
        <w:jc w:val="center"/>
        <w:rPr>
          <w:rFonts w:ascii="宋体" w:hAnsi="宋体" w:cs="宋体"/>
          <w:kern w:val="0"/>
          <w:sz w:val="24"/>
        </w:rPr>
      </w:pP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文件一</w:t>
      </w:r>
      <w:r>
        <w:rPr>
          <w:rFonts w:ascii="Arial" w:hAnsi="Arial" w:cs="Arial"/>
          <w:kern w:val="0"/>
          <w:sz w:val="24"/>
        </w:rPr>
        <w:t xml:space="preserve">  </w:t>
      </w:r>
      <w:r>
        <w:rPr>
          <w:rFonts w:hint="eastAsia" w:ascii="Arial" w:hAnsi="Arial" w:cs="Arial"/>
          <w:kern w:val="0"/>
          <w:sz w:val="24"/>
        </w:rPr>
        <w:t>报价函</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文件二</w:t>
      </w:r>
      <w:r>
        <w:rPr>
          <w:rFonts w:ascii="Arial" w:hAnsi="Arial" w:cs="Arial"/>
          <w:kern w:val="0"/>
          <w:sz w:val="24"/>
        </w:rPr>
        <w:t xml:space="preserve">  </w:t>
      </w:r>
      <w:r>
        <w:rPr>
          <w:rFonts w:hint="eastAsia" w:ascii="Arial" w:hAnsi="Arial" w:cs="Arial"/>
          <w:kern w:val="0"/>
          <w:sz w:val="24"/>
        </w:rPr>
        <w:t>报价表</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文件三</w:t>
      </w:r>
      <w:r>
        <w:rPr>
          <w:rFonts w:ascii="Arial" w:hAnsi="Arial" w:cs="Arial"/>
          <w:kern w:val="0"/>
          <w:sz w:val="24"/>
        </w:rPr>
        <w:t xml:space="preserve">  </w:t>
      </w:r>
      <w:r>
        <w:rPr>
          <w:rFonts w:hint="eastAsia" w:ascii="Arial" w:hAnsi="Arial" w:cs="Arial"/>
          <w:kern w:val="0"/>
          <w:sz w:val="24"/>
        </w:rPr>
        <w:t>授权委托书、法定代表人身份证明</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文件四  偏差表</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文件五  资格审查资料</w:t>
      </w:r>
    </w:p>
    <w:p>
      <w:pPr>
        <w:adjustRightInd w:val="0"/>
        <w:snapToGrid w:val="0"/>
        <w:spacing w:line="480" w:lineRule="auto"/>
        <w:ind w:firstLine="480" w:firstLineChars="200"/>
        <w:rPr>
          <w:rFonts w:hint="eastAsia" w:ascii="Arial" w:hAnsi="Arial" w:cs="Arial"/>
          <w:kern w:val="0"/>
          <w:sz w:val="24"/>
        </w:rPr>
      </w:pPr>
      <w:r>
        <w:rPr>
          <w:rFonts w:hint="eastAsia" w:ascii="Arial" w:hAnsi="Arial" w:cs="Arial"/>
          <w:kern w:val="0"/>
          <w:sz w:val="24"/>
        </w:rPr>
        <w:t xml:space="preserve">文件六  </w:t>
      </w:r>
      <w:r>
        <w:rPr>
          <w:rFonts w:hint="eastAsia" w:ascii="Arial" w:hAnsi="Arial" w:cs="Arial"/>
          <w:kern w:val="0"/>
          <w:sz w:val="24"/>
          <w:lang w:val="en-US" w:eastAsia="zh-CN"/>
        </w:rPr>
        <w:t>其他材料</w:t>
      </w:r>
    </w:p>
    <w:p>
      <w:pPr>
        <w:adjustRightInd w:val="0"/>
        <w:snapToGrid w:val="0"/>
        <w:spacing w:line="400" w:lineRule="exact"/>
        <w:ind w:firstLine="480" w:firstLineChars="200"/>
        <w:rPr>
          <w:rFonts w:ascii="Arial" w:hAnsi="Arial" w:cs="Arial"/>
          <w:kern w:val="0"/>
          <w:sz w:val="24"/>
        </w:rPr>
      </w:pPr>
    </w:p>
    <w:p>
      <w:pPr>
        <w:adjustRightInd w:val="0"/>
        <w:snapToGrid w:val="0"/>
        <w:spacing w:line="400" w:lineRule="exact"/>
        <w:ind w:firstLine="480" w:firstLineChars="200"/>
        <w:rPr>
          <w:rFonts w:ascii="宋体" w:hAnsi="宋体" w:cs="宋体"/>
          <w:kern w:val="0"/>
          <w:sz w:val="24"/>
        </w:rPr>
      </w:pPr>
    </w:p>
    <w:p>
      <w:pPr>
        <w:adjustRightInd w:val="0"/>
        <w:snapToGrid w:val="0"/>
        <w:spacing w:before="60" w:beforeLines="25" w:after="60" w:afterLines="25" w:line="400" w:lineRule="exact"/>
        <w:outlineLvl w:val="1"/>
        <w:rPr>
          <w:rFonts w:ascii="宋体" w:hAnsi="宋体" w:cs="宋体"/>
          <w:b/>
          <w:sz w:val="28"/>
          <w:szCs w:val="28"/>
        </w:rPr>
      </w:pPr>
      <w:bookmarkStart w:id="61" w:name="_Toc437525437"/>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pStyle w:val="2"/>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r>
        <w:rPr>
          <w:rFonts w:hint="eastAsia" w:ascii="宋体" w:hAnsi="宋体" w:cs="宋体"/>
          <w:b/>
          <w:sz w:val="28"/>
          <w:szCs w:val="28"/>
        </w:rPr>
        <w:t>文件一  报价函</w:t>
      </w:r>
      <w:bookmarkEnd w:id="61"/>
    </w:p>
    <w:p>
      <w:pPr>
        <w:adjustRightInd w:val="0"/>
        <w:snapToGrid w:val="0"/>
        <w:spacing w:line="400" w:lineRule="exact"/>
        <w:rPr>
          <w:rFonts w:ascii="宋体" w:hAnsi="宋体" w:cs="宋体"/>
          <w:kern w:val="0"/>
          <w:sz w:val="24"/>
        </w:rPr>
      </w:pPr>
    </w:p>
    <w:p>
      <w:pPr>
        <w:spacing w:line="4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lang w:val="en-US" w:eastAsia="zh-CN"/>
        </w:rPr>
        <w:t>新疆楚星能源发展有限公司</w:t>
      </w:r>
    </w:p>
    <w:p>
      <w:pPr>
        <w:spacing w:line="400" w:lineRule="exact"/>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u w:val="single"/>
          <w:lang w:val="en-US" w:eastAsia="zh-CN"/>
        </w:rPr>
        <w:t>粉煤灰销售项目</w:t>
      </w:r>
      <w:r>
        <w:rPr>
          <w:rFonts w:hint="eastAsia" w:ascii="宋体" w:hAnsi="宋体" w:cs="宋体"/>
          <w:sz w:val="24"/>
          <w:u w:val="single"/>
        </w:rPr>
        <w:t xml:space="preserve"> </w:t>
      </w:r>
      <w:r>
        <w:rPr>
          <w:rFonts w:hint="eastAsia" w:ascii="宋体" w:hAnsi="宋体" w:cs="宋体"/>
          <w:sz w:val="24"/>
          <w:lang w:eastAsia="zh-CN"/>
        </w:rPr>
        <w:t>询比文件</w:t>
      </w:r>
      <w:r>
        <w:rPr>
          <w:rFonts w:hint="eastAsia" w:ascii="宋体" w:hAnsi="宋体" w:cs="宋体"/>
          <w:sz w:val="24"/>
        </w:rPr>
        <w:t>的全部内容，愿意按照合同的</w:t>
      </w:r>
      <w:r>
        <w:rPr>
          <w:rFonts w:hint="eastAsia" w:ascii="宋体" w:hAnsi="宋体" w:cs="宋体"/>
          <w:sz w:val="24"/>
          <w:lang w:val="en-US" w:eastAsia="zh-CN"/>
        </w:rPr>
        <w:t>要求拉运粉煤灰</w:t>
      </w:r>
      <w:r>
        <w:rPr>
          <w:rFonts w:hint="eastAsia" w:ascii="宋体" w:hAnsi="宋体" w:cs="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2．我方承诺在</w:t>
      </w:r>
      <w:r>
        <w:rPr>
          <w:rFonts w:hint="eastAsia" w:ascii="宋体" w:hAnsi="宋体" w:cs="宋体"/>
          <w:sz w:val="24"/>
          <w:lang w:eastAsia="zh-CN"/>
        </w:rPr>
        <w:t>询比文件</w:t>
      </w:r>
      <w:r>
        <w:rPr>
          <w:rFonts w:hint="eastAsia" w:ascii="宋体" w:hAnsi="宋体" w:cs="宋体"/>
          <w:sz w:val="24"/>
        </w:rPr>
        <w:t>规定的报价有效期</w:t>
      </w:r>
      <w:r>
        <w:rPr>
          <w:rFonts w:hint="eastAsia" w:ascii="宋体" w:hAnsi="宋体" w:cs="宋体"/>
          <w:sz w:val="24"/>
          <w:u w:val="single"/>
        </w:rPr>
        <w:t xml:space="preserve"> </w:t>
      </w:r>
      <w:r>
        <w:rPr>
          <w:rFonts w:hint="eastAsia" w:ascii="宋体" w:hAnsi="宋体" w:cs="宋体"/>
          <w:sz w:val="24"/>
          <w:u w:val="single"/>
          <w:lang w:val="en-US" w:eastAsia="zh-CN"/>
        </w:rPr>
        <w:t>60</w:t>
      </w:r>
      <w:r>
        <w:rPr>
          <w:rFonts w:hint="eastAsia" w:ascii="宋体" w:hAnsi="宋体" w:cs="宋体"/>
          <w:sz w:val="24"/>
          <w:u w:val="single"/>
        </w:rPr>
        <w:t xml:space="preserve"> </w:t>
      </w:r>
      <w:r>
        <w:rPr>
          <w:rFonts w:hint="eastAsia" w:ascii="宋体" w:hAnsi="宋体" w:cs="宋体"/>
          <w:sz w:val="24"/>
        </w:rPr>
        <w:t>天内不修改、撤销报价文件。</w:t>
      </w:r>
    </w:p>
    <w:p>
      <w:pPr>
        <w:adjustRightInd w:val="0"/>
        <w:snapToGrid w:val="0"/>
        <w:spacing w:line="360" w:lineRule="auto"/>
        <w:ind w:firstLine="480" w:firstLineChars="200"/>
        <w:rPr>
          <w:rFonts w:hint="eastAsia" w:ascii="Arial" w:hAnsi="Arial" w:eastAsia="宋体" w:cs="Arial"/>
          <w:kern w:val="0"/>
          <w:sz w:val="24"/>
          <w:lang w:eastAsia="zh-CN"/>
        </w:rPr>
      </w:pPr>
      <w:r>
        <w:rPr>
          <w:rFonts w:hint="eastAsia" w:ascii="宋体" w:hAnsi="宋体" w:cs="宋体"/>
          <w:sz w:val="24"/>
        </w:rPr>
        <w:t>3.</w:t>
      </w:r>
      <w:r>
        <w:rPr>
          <w:rFonts w:hint="eastAsia" w:ascii="Arial" w:hAnsi="Arial" w:cs="Arial"/>
          <w:kern w:val="0"/>
          <w:sz w:val="24"/>
        </w:rPr>
        <w:t xml:space="preserve"> </w:t>
      </w:r>
      <w:r>
        <w:rPr>
          <w:rFonts w:ascii="Arial" w:hAnsi="Arial" w:cs="Arial"/>
          <w:kern w:val="0"/>
          <w:sz w:val="24"/>
        </w:rPr>
        <w:t>我方已仔细研究了</w:t>
      </w:r>
      <w:r>
        <w:rPr>
          <w:rFonts w:ascii="Arial" w:hAnsi="Arial" w:cs="Arial"/>
          <w:kern w:val="0"/>
          <w:sz w:val="24"/>
          <w:u w:val="single"/>
        </w:rPr>
        <w:t xml:space="preserve"> </w:t>
      </w:r>
      <w:r>
        <w:rPr>
          <w:rFonts w:hint="eastAsia" w:ascii="Arial" w:hAnsi="Arial" w:cs="Arial"/>
          <w:kern w:val="0"/>
          <w:sz w:val="24"/>
          <w:u w:val="single"/>
          <w:lang w:val="en-US" w:eastAsia="zh-CN"/>
        </w:rPr>
        <w:t>粉煤灰销售项目</w:t>
      </w:r>
      <w:r>
        <w:rPr>
          <w:rFonts w:ascii="Arial" w:hAnsi="Arial" w:cs="Arial"/>
          <w:kern w:val="0"/>
          <w:sz w:val="24"/>
          <w:u w:val="single"/>
        </w:rPr>
        <w:t xml:space="preserve"> </w:t>
      </w:r>
      <w:r>
        <w:rPr>
          <w:rFonts w:hint="eastAsia" w:ascii="Arial" w:hAnsi="Arial" w:cs="Arial"/>
          <w:kern w:val="0"/>
          <w:sz w:val="24"/>
          <w:lang w:eastAsia="zh-CN"/>
        </w:rPr>
        <w:t>询比文件</w:t>
      </w:r>
      <w:r>
        <w:rPr>
          <w:rFonts w:ascii="Arial" w:hAnsi="Arial" w:cs="Arial"/>
          <w:kern w:val="0"/>
          <w:sz w:val="24"/>
        </w:rPr>
        <w:t>的全部内容，</w:t>
      </w:r>
      <w:r>
        <w:rPr>
          <w:rFonts w:hint="eastAsia" w:ascii="Arial" w:hAnsi="Arial" w:cs="Arial"/>
          <w:sz w:val="24"/>
          <w:lang w:val="en-US" w:eastAsia="zh-CN"/>
        </w:rPr>
        <w:t>单价：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元</w:t>
      </w:r>
      <w:r>
        <w:rPr>
          <w:rFonts w:hint="eastAsia" w:ascii="Arial" w:hAnsi="Arial" w:cs="Arial"/>
          <w:sz w:val="24"/>
          <w:u w:val="single"/>
          <w:lang w:val="en-US" w:eastAsia="zh-CN"/>
        </w:rPr>
        <w:t>/吨</w:t>
      </w:r>
      <w:r>
        <w:rPr>
          <w:rFonts w:ascii="Arial" w:hAnsi="Arial" w:cs="Arial"/>
          <w:sz w:val="24"/>
        </w:rPr>
        <w:t>（¥</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元/吨</w:t>
      </w:r>
      <w:r>
        <w:rPr>
          <w:rFonts w:ascii="Arial" w:hAnsi="Arial" w:cs="Arial"/>
          <w:sz w:val="24"/>
        </w:rPr>
        <w:t>）</w:t>
      </w:r>
      <w:r>
        <w:rPr>
          <w:rFonts w:hint="eastAsia" w:ascii="Arial" w:hAnsi="Arial" w:cs="Arial"/>
          <w:sz w:val="24"/>
          <w:lang w:eastAsia="zh-CN"/>
        </w:rPr>
        <w:t>；</w:t>
      </w:r>
      <w:r>
        <w:rPr>
          <w:rFonts w:hint="eastAsia" w:ascii="Arial" w:hAnsi="Arial" w:cs="Arial"/>
          <w:sz w:val="24"/>
          <w:lang w:val="en-US" w:eastAsia="zh-CN"/>
        </w:rPr>
        <w:t>总价：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ascii="Arial" w:hAnsi="Arial" w:cs="Arial"/>
          <w:sz w:val="24"/>
        </w:rPr>
        <w:t>（¥</w:t>
      </w:r>
      <w:r>
        <w:rPr>
          <w:rFonts w:ascii="Arial" w:hAnsi="Arial" w:cs="Arial"/>
          <w:sz w:val="24"/>
          <w:u w:val="single"/>
        </w:rPr>
        <w:t xml:space="preserve">         </w:t>
      </w:r>
      <w:r>
        <w:rPr>
          <w:rFonts w:ascii="Arial" w:hAnsi="Arial" w:cs="Arial"/>
          <w:sz w:val="24"/>
        </w:rPr>
        <w:t>）</w:t>
      </w:r>
      <w:r>
        <w:rPr>
          <w:rFonts w:hint="eastAsia" w:ascii="Arial" w:hAnsi="Arial" w:cs="Arial"/>
          <w:sz w:val="24"/>
          <w:lang w:eastAsia="zh-CN"/>
        </w:rPr>
        <w:t>。</w:t>
      </w:r>
    </w:p>
    <w:p>
      <w:pPr>
        <w:spacing w:line="4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．如我方成交：</w:t>
      </w:r>
    </w:p>
    <w:p>
      <w:pPr>
        <w:spacing w:line="400" w:lineRule="exact"/>
        <w:ind w:firstLine="480" w:firstLineChars="200"/>
        <w:rPr>
          <w:rFonts w:ascii="宋体" w:hAnsi="宋体" w:cs="宋体"/>
          <w:sz w:val="24"/>
        </w:rPr>
      </w:pPr>
      <w:r>
        <w:rPr>
          <w:rFonts w:hint="eastAsia" w:ascii="宋体" w:hAnsi="宋体" w:cs="宋体"/>
          <w:sz w:val="24"/>
        </w:rPr>
        <w:t>（1）我方承诺在收到成交通知书后，在成交通知书规定的期限内与你方签订合同。</w:t>
      </w:r>
    </w:p>
    <w:p>
      <w:pPr>
        <w:spacing w:line="400" w:lineRule="exact"/>
        <w:ind w:firstLine="480" w:firstLineChars="200"/>
        <w:rPr>
          <w:rFonts w:ascii="宋体" w:hAnsi="宋体" w:cs="宋体"/>
          <w:sz w:val="24"/>
        </w:rPr>
      </w:pPr>
      <w:r>
        <w:rPr>
          <w:rFonts w:hint="eastAsia" w:ascii="宋体" w:hAnsi="宋体" w:cs="宋体"/>
          <w:sz w:val="24"/>
        </w:rPr>
        <w:t>（2）我方承诺在合同约定的期限内</w:t>
      </w:r>
      <w:r>
        <w:rPr>
          <w:rFonts w:hint="eastAsia" w:ascii="宋体" w:hAnsi="宋体" w:cs="宋体"/>
          <w:sz w:val="24"/>
          <w:lang w:val="en-US" w:eastAsia="zh-CN"/>
        </w:rPr>
        <w:t>拉运粉煤灰</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．我方在此声明，所递交的报价文件及有关资料内容完整、真实和准确。</w:t>
      </w:r>
    </w:p>
    <w:p>
      <w:pPr>
        <w:spacing w:line="4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（其他补充说明）。</w:t>
      </w:r>
    </w:p>
    <w:p>
      <w:pPr>
        <w:spacing w:line="400" w:lineRule="exact"/>
        <w:ind w:firstLine="1440" w:firstLineChars="600"/>
        <w:rPr>
          <w:rFonts w:ascii="宋体" w:hAnsi="宋体" w:cs="宋体"/>
          <w:sz w:val="24"/>
        </w:rPr>
      </w:pPr>
    </w:p>
    <w:p>
      <w:pPr>
        <w:spacing w:line="400" w:lineRule="exact"/>
        <w:ind w:firstLine="1440" w:firstLineChars="60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440" w:firstLineChars="60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after="120" w:line="400" w:lineRule="exact"/>
        <w:ind w:firstLine="1440" w:firstLineChars="6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u w:val="single"/>
        </w:rPr>
      </w:pPr>
      <w:r>
        <w:rPr>
          <w:rFonts w:hint="eastAsia" w:ascii="宋体" w:hAnsi="宋体" w:cs="宋体"/>
          <w:sz w:val="24"/>
        </w:rPr>
        <w:t>网址：</w:t>
      </w:r>
      <w:r>
        <w:rPr>
          <w:rFonts w:hint="eastAsia" w:ascii="宋体" w:hAnsi="宋体" w:cs="宋体"/>
          <w:sz w:val="24"/>
          <w:u w:val="single"/>
        </w:rPr>
        <w:t xml:space="preserve">                                         </w:t>
      </w:r>
    </w:p>
    <w:p>
      <w:pPr>
        <w:spacing w:after="120" w:line="400" w:lineRule="exact"/>
        <w:ind w:firstLine="1440" w:firstLineChars="600"/>
        <w:jc w:val="center"/>
        <w:rPr>
          <w:rFonts w:ascii="宋体" w:hAnsi="宋体" w:cs="宋体"/>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rPr>
        <w:t xml:space="preserve"> </w:t>
      </w:r>
    </w:p>
    <w:p>
      <w:pPr>
        <w:spacing w:after="120" w:line="400" w:lineRule="exact"/>
        <w:ind w:firstLine="1440" w:firstLineChars="600"/>
        <w:jc w:val="center"/>
        <w:rPr>
          <w:rFonts w:ascii="宋体" w:hAnsi="宋体" w:cs="宋体"/>
          <w:sz w:val="24"/>
        </w:rPr>
      </w:pPr>
    </w:p>
    <w:p>
      <w:pPr>
        <w:adjustRightInd w:val="0"/>
        <w:snapToGrid w:val="0"/>
        <w:spacing w:before="60" w:beforeLines="25" w:after="60" w:afterLines="25" w:line="400" w:lineRule="exact"/>
        <w:jc w:val="center"/>
        <w:outlineLvl w:val="1"/>
        <w:rPr>
          <w:rFonts w:ascii="宋体" w:hAnsi="宋体" w:cs="宋体"/>
          <w:b/>
          <w:sz w:val="28"/>
          <w:szCs w:val="28"/>
        </w:rPr>
      </w:pPr>
      <w:bookmarkStart w:id="62" w:name="_Toc437525438"/>
    </w:p>
    <w:p>
      <w:pPr>
        <w:adjustRightInd w:val="0"/>
        <w:snapToGrid w:val="0"/>
        <w:spacing w:before="60" w:beforeLines="25" w:after="60" w:afterLines="25" w:line="400" w:lineRule="exact"/>
        <w:jc w:val="center"/>
        <w:outlineLvl w:val="1"/>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pStyle w:val="2"/>
        <w:rPr>
          <w:rFonts w:ascii="宋体" w:hAnsi="宋体" w:cs="宋体"/>
          <w:b/>
          <w:sz w:val="28"/>
          <w:szCs w:val="28"/>
        </w:rPr>
      </w:pPr>
    </w:p>
    <w:p>
      <w:pPr>
        <w:pStyle w:val="2"/>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sz w:val="28"/>
          <w:szCs w:val="28"/>
        </w:rPr>
      </w:pPr>
      <w:bookmarkStart w:id="63" w:name="_Toc437525440"/>
      <w:r>
        <w:rPr>
          <w:rFonts w:hint="eastAsia" w:ascii="宋体" w:hAnsi="宋体" w:cs="宋体"/>
          <w:b/>
          <w:sz w:val="28"/>
          <w:szCs w:val="28"/>
        </w:rPr>
        <w:t>文件</w:t>
      </w:r>
      <w:r>
        <w:rPr>
          <w:rFonts w:hint="eastAsia" w:ascii="宋体" w:hAnsi="宋体" w:cs="宋体"/>
          <w:b/>
          <w:sz w:val="28"/>
          <w:szCs w:val="28"/>
          <w:lang w:val="en-US" w:eastAsia="zh-CN"/>
        </w:rPr>
        <w:t>二</w:t>
      </w:r>
      <w:r>
        <w:rPr>
          <w:rFonts w:hint="eastAsia" w:ascii="宋体" w:hAnsi="宋体" w:cs="宋体"/>
          <w:b/>
          <w:sz w:val="28"/>
          <w:szCs w:val="28"/>
        </w:rPr>
        <w:t xml:space="preserve">  报价表</w:t>
      </w:r>
      <w:bookmarkEnd w:id="63"/>
    </w:p>
    <w:p>
      <w:pPr>
        <w:pStyle w:val="24"/>
        <w:keepNext w:val="0"/>
        <w:spacing w:line="400" w:lineRule="exact"/>
        <w:ind w:left="902" w:hanging="482"/>
        <w:jc w:val="left"/>
        <w:outlineLvl w:val="9"/>
        <w:rPr>
          <w:rFonts w:ascii="宋体" w:hAnsi="宋体" w:eastAsia="宋体"/>
          <w:b/>
          <w:color w:val="auto"/>
          <w:sz w:val="24"/>
          <w:szCs w:val="24"/>
        </w:rPr>
      </w:pPr>
      <w:r>
        <w:rPr>
          <w:rFonts w:hint="eastAsia" w:ascii="宋体" w:hAnsi="宋体" w:eastAsia="宋体"/>
          <w:b/>
          <w:color w:val="auto"/>
          <w:sz w:val="24"/>
          <w:szCs w:val="24"/>
        </w:rPr>
        <w:t>1</w:t>
      </w:r>
      <w:r>
        <w:rPr>
          <w:rFonts w:hint="eastAsia" w:ascii="宋体" w:hAnsi="宋体" w:eastAsia="宋体"/>
          <w:b/>
          <w:color w:val="auto"/>
          <w:sz w:val="24"/>
          <w:szCs w:val="24"/>
          <w:lang w:eastAsia="zh-CN"/>
        </w:rPr>
        <w:t>、</w:t>
      </w:r>
      <w:r>
        <w:rPr>
          <w:rFonts w:hint="eastAsia" w:ascii="宋体" w:hAnsi="宋体" w:eastAsia="宋体"/>
          <w:b/>
          <w:color w:val="auto"/>
          <w:sz w:val="24"/>
          <w:szCs w:val="24"/>
        </w:rPr>
        <w:t>报价说明</w:t>
      </w:r>
    </w:p>
    <w:p>
      <w:pPr>
        <w:keepNext w:val="0"/>
        <w:keepLines w:val="0"/>
        <w:pageBreakBefore w:val="0"/>
        <w:widowControl w:val="0"/>
        <w:numPr>
          <w:ilvl w:val="0"/>
          <w:numId w:val="5"/>
        </w:numPr>
        <w:kinsoku/>
        <w:wordWrap/>
        <w:overflowPunct/>
        <w:topLinePunct w:val="0"/>
        <w:autoSpaceDE/>
        <w:autoSpaceDN/>
        <w:bidi w:val="0"/>
        <w:snapToGrid/>
        <w:spacing w:line="400" w:lineRule="exact"/>
        <w:ind w:firstLine="480" w:firstLineChars="200"/>
        <w:textAlignment w:val="auto"/>
        <w:rPr>
          <w:rFonts w:hint="eastAsia" w:ascii="宋体" w:hAnsi="宋体" w:cs="宋体"/>
          <w:sz w:val="24"/>
        </w:rPr>
      </w:pPr>
      <w:r>
        <w:rPr>
          <w:rFonts w:hint="eastAsia" w:ascii="宋体" w:hAnsi="宋体" w:cs="宋体"/>
          <w:sz w:val="24"/>
        </w:rPr>
        <w:t>报价人应在</w:t>
      </w:r>
      <w:r>
        <w:rPr>
          <w:rFonts w:hint="eastAsia" w:ascii="宋体" w:hAnsi="宋体" w:cs="宋体"/>
          <w:sz w:val="24"/>
          <w:lang w:eastAsia="zh-CN"/>
        </w:rPr>
        <w:t>询比文件</w:t>
      </w:r>
      <w:r>
        <w:rPr>
          <w:rFonts w:hint="eastAsia" w:ascii="宋体" w:hAnsi="宋体" w:cs="宋体"/>
          <w:sz w:val="24"/>
        </w:rPr>
        <w:t>中的报价上标明本合同货物的单价和总价。</w:t>
      </w:r>
    </w:p>
    <w:p>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（2）报价表中标明的单价在合同执行过程中是固定不变的，以可调整的价格提交的报价将被视为非响应性报价而予以拒绝。</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 xml:space="preserve"> </w:t>
      </w:r>
      <w:r>
        <w:rPr>
          <w:rFonts w:hint="eastAsia" w:ascii="宋体" w:hAnsi="宋体" w:cs="宋体"/>
          <w:sz w:val="24"/>
        </w:rPr>
        <w:t>一般纳税人及小规模纳税人均可以参与的项目。</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（4）本报价单中的单价为固定价格，其中均已包含产品装卸货费、运输费、各种杂费、保管费、保险费，以及合理利润及税费等所需全部费用。</w:t>
      </w:r>
    </w:p>
    <w:p>
      <w:pPr>
        <w:spacing w:line="400" w:lineRule="exact"/>
        <w:ind w:firstLine="482" w:firstLineChars="200"/>
        <w:jc w:val="left"/>
        <w:rPr>
          <w:rFonts w:ascii="宋体" w:hAnsi="宋体" w:cs="宋体"/>
          <w:b/>
          <w:sz w:val="24"/>
        </w:rPr>
      </w:pPr>
      <w:r>
        <w:rPr>
          <w:rFonts w:hint="eastAsia" w:ascii="宋体" w:hAnsi="宋体" w:cs="宋体"/>
          <w:b/>
          <w:sz w:val="24"/>
        </w:rPr>
        <w:t>2、销售清单及报价表</w:t>
      </w:r>
    </w:p>
    <w:p>
      <w:pPr>
        <w:pStyle w:val="16"/>
        <w:tabs>
          <w:tab w:val="clear" w:pos="426"/>
        </w:tabs>
        <w:spacing w:after="0" w:line="400" w:lineRule="exact"/>
        <w:ind w:left="1138" w:right="-29" w:hanging="1140"/>
        <w:jc w:val="center"/>
        <w:rPr>
          <w:rFonts w:ascii="宋体" w:hAnsi="宋体" w:cs="宋体"/>
          <w:b/>
        </w:rPr>
      </w:pPr>
      <w:r>
        <w:rPr>
          <w:rFonts w:hint="eastAsia" w:ascii="宋体" w:hAnsi="宋体" w:cs="宋体"/>
          <w:b/>
        </w:rPr>
        <w:t>报价汇总表</w:t>
      </w:r>
    </w:p>
    <w:tbl>
      <w:tblPr>
        <w:tblStyle w:val="13"/>
        <w:tblW w:w="9170" w:type="dxa"/>
        <w:tblInd w:w="-6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760"/>
        <w:gridCol w:w="1839"/>
        <w:gridCol w:w="962"/>
        <w:gridCol w:w="1266"/>
        <w:gridCol w:w="1628"/>
        <w:gridCol w:w="1470"/>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17" w:hRule="atLeast"/>
        </w:trPr>
        <w:tc>
          <w:tcPr>
            <w:tcW w:w="760"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序号</w:t>
            </w:r>
          </w:p>
        </w:tc>
        <w:tc>
          <w:tcPr>
            <w:tcW w:w="1839"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物资名称</w:t>
            </w:r>
          </w:p>
        </w:tc>
        <w:tc>
          <w:tcPr>
            <w:tcW w:w="962"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单位</w:t>
            </w:r>
          </w:p>
        </w:tc>
        <w:tc>
          <w:tcPr>
            <w:tcW w:w="1266"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lang w:val="en-US" w:eastAsia="zh-CN"/>
              </w:rPr>
              <w:t>暂估</w:t>
            </w:r>
            <w:r>
              <w:rPr>
                <w:rFonts w:hint="eastAsia" w:ascii="宋体" w:hAnsi="宋体" w:cs="宋体"/>
                <w:bCs/>
                <w:szCs w:val="21"/>
              </w:rPr>
              <w:t>数量</w:t>
            </w:r>
          </w:p>
        </w:tc>
        <w:tc>
          <w:tcPr>
            <w:tcW w:w="1628" w:type="dxa"/>
            <w:tcMar>
              <w:top w:w="0" w:type="dxa"/>
              <w:left w:w="108" w:type="dxa"/>
              <w:bottom w:w="0" w:type="dxa"/>
              <w:right w:w="108" w:type="dxa"/>
            </w:tcMar>
            <w:vAlign w:val="center"/>
          </w:tcPr>
          <w:p>
            <w:pPr>
              <w:spacing w:line="400" w:lineRule="exact"/>
              <w:jc w:val="center"/>
              <w:rPr>
                <w:rFonts w:ascii="宋体" w:hAnsi="宋体" w:cs="宋体"/>
                <w:bCs/>
                <w:szCs w:val="21"/>
              </w:rPr>
            </w:pPr>
            <w:r>
              <w:rPr>
                <w:rFonts w:hint="eastAsia" w:ascii="宋体" w:hAnsi="宋体" w:cs="宋体"/>
                <w:bCs/>
                <w:szCs w:val="21"/>
              </w:rPr>
              <w:t>单价（元）</w:t>
            </w:r>
          </w:p>
        </w:tc>
        <w:tc>
          <w:tcPr>
            <w:tcW w:w="1470" w:type="dxa"/>
            <w:tcMar>
              <w:top w:w="0" w:type="dxa"/>
              <w:left w:w="108" w:type="dxa"/>
              <w:bottom w:w="0" w:type="dxa"/>
              <w:right w:w="108" w:type="dxa"/>
            </w:tcMar>
            <w:vAlign w:val="center"/>
          </w:tcPr>
          <w:p>
            <w:pPr>
              <w:spacing w:line="400" w:lineRule="exact"/>
              <w:jc w:val="center"/>
              <w:rPr>
                <w:rFonts w:ascii="宋体" w:hAnsi="宋体" w:cs="宋体"/>
                <w:bCs/>
                <w:szCs w:val="21"/>
              </w:rPr>
            </w:pPr>
            <w:r>
              <w:rPr>
                <w:rFonts w:hint="eastAsia" w:ascii="宋体" w:hAnsi="宋体" w:cs="宋体"/>
                <w:bCs/>
                <w:szCs w:val="21"/>
              </w:rPr>
              <w:t>合价（元）</w:t>
            </w:r>
          </w:p>
        </w:tc>
        <w:tc>
          <w:tcPr>
            <w:tcW w:w="1245" w:type="dxa"/>
            <w:tcMar>
              <w:top w:w="0" w:type="dxa"/>
              <w:left w:w="108" w:type="dxa"/>
              <w:bottom w:w="0" w:type="dxa"/>
              <w:right w:w="108" w:type="dxa"/>
            </w:tcMar>
            <w:vAlign w:val="center"/>
          </w:tcPr>
          <w:p>
            <w:pPr>
              <w:widowControl/>
              <w:spacing w:line="400" w:lineRule="exact"/>
              <w:jc w:val="center"/>
              <w:rPr>
                <w:rFonts w:ascii="宋体" w:hAnsi="宋体" w:cs="宋体"/>
                <w:b/>
                <w:szCs w:val="21"/>
              </w:rPr>
            </w:pPr>
            <w:r>
              <w:rPr>
                <w:rFonts w:hint="eastAsia" w:ascii="宋体" w:hAnsi="宋体" w:cs="宋体"/>
                <w:b w:val="0"/>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59" w:hRule="atLeast"/>
        </w:trPr>
        <w:tc>
          <w:tcPr>
            <w:tcW w:w="760" w:type="dxa"/>
            <w:shd w:val="clear" w:color="auto" w:fill="auto"/>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1</w:t>
            </w:r>
          </w:p>
        </w:tc>
        <w:tc>
          <w:tcPr>
            <w:tcW w:w="1839" w:type="dxa"/>
            <w:shd w:val="clear" w:color="auto" w:fill="auto"/>
            <w:tcMar>
              <w:top w:w="0" w:type="dxa"/>
              <w:left w:w="108" w:type="dxa"/>
              <w:bottom w:w="0" w:type="dxa"/>
              <w:right w:w="108" w:type="dxa"/>
            </w:tcMar>
            <w:vAlign w:val="center"/>
          </w:tcPr>
          <w:p>
            <w:pPr>
              <w:spacing w:line="216" w:lineRule="exact"/>
              <w:ind w:left="20"/>
              <w:jc w:val="center"/>
              <w:rPr>
                <w:rFonts w:hint="eastAsia" w:eastAsia="宋体"/>
                <w:color w:val="000000"/>
                <w:szCs w:val="21"/>
                <w:lang w:eastAsia="zh-CN"/>
              </w:rPr>
            </w:pPr>
            <w:r>
              <w:rPr>
                <w:rFonts w:hint="eastAsia"/>
                <w:color w:val="000000"/>
                <w:szCs w:val="21"/>
                <w:lang w:eastAsia="zh-CN"/>
              </w:rPr>
              <w:t>粉煤灰</w:t>
            </w:r>
          </w:p>
        </w:tc>
        <w:tc>
          <w:tcPr>
            <w:tcW w:w="962" w:type="dxa"/>
            <w:shd w:val="clear" w:color="000000" w:fill="FFFFFF"/>
            <w:tcMar>
              <w:top w:w="0" w:type="dxa"/>
              <w:left w:w="108" w:type="dxa"/>
              <w:bottom w:w="0" w:type="dxa"/>
              <w:right w:w="108" w:type="dxa"/>
            </w:tcMar>
            <w:vAlign w:val="center"/>
          </w:tcPr>
          <w:p>
            <w:pPr>
              <w:spacing w:line="216" w:lineRule="exact"/>
              <w:ind w:left="20"/>
              <w:jc w:val="center"/>
              <w:rPr>
                <w:color w:val="000000"/>
                <w:szCs w:val="21"/>
              </w:rPr>
            </w:pPr>
            <w:r>
              <w:rPr>
                <w:rFonts w:hint="eastAsia"/>
                <w:color w:val="000000"/>
                <w:szCs w:val="21"/>
              </w:rPr>
              <w:t>吨</w:t>
            </w:r>
          </w:p>
        </w:tc>
        <w:tc>
          <w:tcPr>
            <w:tcW w:w="1266" w:type="dxa"/>
            <w:tcMar>
              <w:top w:w="0" w:type="dxa"/>
              <w:left w:w="108" w:type="dxa"/>
              <w:bottom w:w="0" w:type="dxa"/>
              <w:right w:w="108" w:type="dxa"/>
            </w:tcMar>
            <w:vAlign w:val="center"/>
          </w:tcPr>
          <w:p>
            <w:pPr>
              <w:spacing w:line="216" w:lineRule="exact"/>
              <w:ind w:right="20"/>
              <w:jc w:val="center"/>
              <w:rPr>
                <w:color w:val="000000"/>
                <w:szCs w:val="21"/>
              </w:rPr>
            </w:pPr>
            <w:r>
              <w:rPr>
                <w:rFonts w:hint="eastAsia" w:ascii="宋体" w:hAnsi="宋体" w:cs="宋体"/>
                <w:bCs/>
                <w:szCs w:val="21"/>
                <w:lang w:val="en-US" w:eastAsia="zh-CN"/>
              </w:rPr>
              <w:t>63000</w:t>
            </w:r>
          </w:p>
        </w:tc>
        <w:tc>
          <w:tcPr>
            <w:tcW w:w="1628" w:type="dxa"/>
            <w:tcMar>
              <w:top w:w="0" w:type="dxa"/>
              <w:left w:w="108" w:type="dxa"/>
              <w:bottom w:w="0" w:type="dxa"/>
              <w:right w:w="108" w:type="dxa"/>
            </w:tcMar>
            <w:vAlign w:val="center"/>
          </w:tcPr>
          <w:p>
            <w:pPr>
              <w:widowControl/>
              <w:spacing w:line="400" w:lineRule="exact"/>
              <w:jc w:val="left"/>
              <w:rPr>
                <w:rFonts w:ascii="宋体" w:hAnsi="宋体" w:cs="宋体"/>
                <w:b/>
                <w:bCs/>
                <w:szCs w:val="21"/>
              </w:rPr>
            </w:pPr>
          </w:p>
        </w:tc>
        <w:tc>
          <w:tcPr>
            <w:tcW w:w="1470" w:type="dxa"/>
            <w:tcMar>
              <w:top w:w="0" w:type="dxa"/>
              <w:left w:w="108" w:type="dxa"/>
              <w:bottom w:w="0" w:type="dxa"/>
              <w:right w:w="108" w:type="dxa"/>
            </w:tcMar>
            <w:vAlign w:val="center"/>
          </w:tcPr>
          <w:p>
            <w:pPr>
              <w:widowControl/>
              <w:spacing w:line="400" w:lineRule="exact"/>
              <w:jc w:val="center"/>
              <w:rPr>
                <w:rFonts w:ascii="宋体" w:hAnsi="宋体" w:cs="宋体"/>
                <w:b/>
                <w:bCs/>
                <w:szCs w:val="21"/>
              </w:rPr>
            </w:pPr>
          </w:p>
        </w:tc>
        <w:tc>
          <w:tcPr>
            <w:tcW w:w="1245" w:type="dxa"/>
            <w:tcMar>
              <w:top w:w="0" w:type="dxa"/>
              <w:left w:w="108" w:type="dxa"/>
              <w:bottom w:w="0" w:type="dxa"/>
              <w:right w:w="108" w:type="dxa"/>
            </w:tcMar>
            <w:vAlign w:val="center"/>
          </w:tcPr>
          <w:p>
            <w:pPr>
              <w:widowControl/>
              <w:spacing w:line="400" w:lineRule="exact"/>
              <w:jc w:val="center"/>
              <w:textAlignment w:val="center"/>
              <w:rPr>
                <w:rFonts w:ascii="宋体" w:hAnsi="宋体" w:cs="宋体"/>
                <w:b/>
                <w:bCs/>
                <w:szCs w:val="21"/>
              </w:rPr>
            </w:pPr>
          </w:p>
        </w:tc>
      </w:tr>
    </w:tbl>
    <w:p>
      <w:pPr>
        <w:spacing w:line="400" w:lineRule="exact"/>
        <w:jc w:val="right"/>
        <w:rPr>
          <w:rFonts w:hint="eastAsia" w:ascii="宋体" w:hAnsi="宋体" w:cs="宋体"/>
          <w:sz w:val="24"/>
        </w:rPr>
      </w:pPr>
    </w:p>
    <w:p>
      <w:pPr>
        <w:spacing w:line="400" w:lineRule="exact"/>
        <w:jc w:val="right"/>
        <w:rPr>
          <w:rFonts w:hint="eastAsia" w:ascii="宋体" w:hAnsi="宋体" w:cs="宋体"/>
          <w:sz w:val="24"/>
        </w:rPr>
      </w:pPr>
    </w:p>
    <w:p>
      <w:pPr>
        <w:spacing w:line="400" w:lineRule="exact"/>
        <w:jc w:val="right"/>
        <w:rPr>
          <w:rFonts w:ascii="宋体" w:hAnsi="宋体" w:cs="宋体"/>
          <w:sz w:val="24"/>
        </w:rPr>
      </w:pPr>
      <w:r>
        <w:rPr>
          <w:rFonts w:hint="eastAsia" w:ascii="宋体" w:hAnsi="宋体" w:cs="宋体"/>
          <w:sz w:val="24"/>
        </w:rPr>
        <w:t xml:space="preserve">报 价 人：  </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200" w:firstLineChars="500"/>
        <w:jc w:val="right"/>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line="400" w:lineRule="exact"/>
        <w:ind w:firstLine="3120"/>
        <w:jc w:val="right"/>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202</w:t>
      </w:r>
      <w:r>
        <w:rPr>
          <w:rFonts w:hint="eastAsia" w:ascii="宋体" w:hAnsi="宋体" w:cs="宋体"/>
          <w:color w:val="auto"/>
          <w:sz w:val="24"/>
          <w:u w:val="single"/>
          <w:lang w:val="en-US" w:eastAsia="zh-CN"/>
        </w:rPr>
        <w:t>5</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pStyle w:val="4"/>
        <w:rPr>
          <w:rFonts w:hint="default" w:ascii="宋体" w:hAnsi="宋体" w:cs="宋体"/>
          <w:b/>
          <w:sz w:val="28"/>
          <w:szCs w:val="28"/>
          <w:lang w:val="en-US"/>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p>
      <w:pPr>
        <w:pStyle w:val="4"/>
        <w:ind w:left="0" w:leftChars="0" w:firstLine="0" w:firstLineChars="0"/>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p>
      <w:pPr>
        <w:pStyle w:val="4"/>
        <w:rPr>
          <w:rFonts w:hint="eastAsia"/>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pStyle w:val="2"/>
        <w:rPr>
          <w:rFonts w:hint="eastAsia"/>
        </w:rPr>
      </w:pPr>
    </w:p>
    <w:p>
      <w:pPr>
        <w:adjustRightInd w:val="0"/>
        <w:snapToGrid w:val="0"/>
        <w:spacing w:before="60" w:beforeLines="25" w:after="60" w:afterLines="25" w:line="400" w:lineRule="exact"/>
        <w:jc w:val="center"/>
        <w:outlineLvl w:val="1"/>
        <w:rPr>
          <w:rFonts w:ascii="宋体" w:hAnsi="宋体" w:cs="宋体"/>
          <w:b/>
          <w:snapToGrid w:val="0"/>
          <w:sz w:val="28"/>
          <w:szCs w:val="28"/>
        </w:rPr>
      </w:pPr>
      <w:r>
        <w:rPr>
          <w:rFonts w:hint="eastAsia" w:ascii="宋体" w:hAnsi="宋体" w:cs="宋体"/>
          <w:b/>
          <w:sz w:val="28"/>
          <w:szCs w:val="28"/>
        </w:rPr>
        <w:t>文件</w:t>
      </w:r>
      <w:r>
        <w:rPr>
          <w:rFonts w:hint="eastAsia" w:ascii="宋体" w:hAnsi="宋体" w:cs="宋体"/>
          <w:b/>
          <w:sz w:val="28"/>
          <w:szCs w:val="28"/>
          <w:lang w:val="en-US" w:eastAsia="zh-CN"/>
        </w:rPr>
        <w:t>三</w:t>
      </w:r>
      <w:r>
        <w:rPr>
          <w:rFonts w:hint="eastAsia" w:ascii="宋体" w:hAnsi="宋体" w:cs="宋体"/>
          <w:b/>
          <w:sz w:val="28"/>
          <w:szCs w:val="28"/>
        </w:rPr>
        <w:t xml:space="preserve">  授权委托书、法定代表人身份证明</w:t>
      </w:r>
      <w:bookmarkEnd w:id="62"/>
    </w:p>
    <w:p>
      <w:pPr>
        <w:spacing w:line="400" w:lineRule="exact"/>
        <w:jc w:val="center"/>
        <w:rPr>
          <w:rFonts w:ascii="宋体" w:hAnsi="宋体" w:cs="宋体"/>
          <w:b/>
          <w:sz w:val="28"/>
          <w:szCs w:val="28"/>
        </w:rPr>
      </w:pPr>
      <w:r>
        <w:rPr>
          <w:rFonts w:hint="eastAsia" w:ascii="宋体" w:hAnsi="宋体" w:cs="宋体"/>
          <w:b/>
          <w:sz w:val="28"/>
          <w:szCs w:val="28"/>
        </w:rPr>
        <w:t>授权委托书</w:t>
      </w:r>
    </w:p>
    <w:p>
      <w:pPr>
        <w:spacing w:line="400" w:lineRule="exact"/>
        <w:ind w:firstLine="562" w:firstLineChars="200"/>
        <w:rPr>
          <w:rFonts w:ascii="宋体" w:hAnsi="宋体" w:cs="宋体"/>
          <w:b/>
          <w:sz w:val="28"/>
          <w:szCs w:val="28"/>
        </w:rPr>
      </w:pPr>
    </w:p>
    <w:p>
      <w:pPr>
        <w:spacing w:line="40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u w:val="single"/>
          <w:lang w:val="en-US" w:eastAsia="zh-CN"/>
        </w:rPr>
        <w:t>粉煤灰销售项目</w:t>
      </w:r>
      <w:r>
        <w:rPr>
          <w:rFonts w:hint="eastAsia" w:ascii="宋体" w:hAnsi="宋体" w:cs="宋体"/>
          <w:sz w:val="24"/>
          <w:u w:val="single"/>
        </w:rPr>
        <w:t xml:space="preserve"> </w:t>
      </w:r>
      <w:r>
        <w:rPr>
          <w:rFonts w:hint="eastAsia" w:ascii="宋体" w:hAnsi="宋体" w:cs="宋体"/>
          <w:sz w:val="24"/>
        </w:rPr>
        <w:t>报价文件、签订合同和处理有关事宜，其法律后果由我方承担。</w:t>
      </w:r>
    </w:p>
    <w:p>
      <w:pPr>
        <w:spacing w:line="4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代理人无转委托权。</w:t>
      </w:r>
    </w:p>
    <w:p>
      <w:pPr>
        <w:spacing w:line="400" w:lineRule="exact"/>
        <w:ind w:firstLine="480" w:firstLineChars="200"/>
        <w:rPr>
          <w:rFonts w:ascii="宋体" w:hAnsi="宋体" w:cs="宋体"/>
          <w:sz w:val="24"/>
        </w:rPr>
      </w:pPr>
      <w:r>
        <w:rPr>
          <w:rFonts w:hint="eastAsia" w:ascii="宋体" w:hAnsi="宋体" w:cs="宋体"/>
          <w:sz w:val="24"/>
        </w:rPr>
        <w:t>附：法定代表人身份证明、委托代理人身份证明</w:t>
      </w:r>
    </w:p>
    <w:p>
      <w:pPr>
        <w:spacing w:line="400" w:lineRule="exact"/>
        <w:ind w:firstLine="480" w:firstLineChars="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600" w:firstLineChars="25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600" w:firstLineChars="25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委托代理人联系电话：</w:t>
      </w:r>
      <w:r>
        <w:rPr>
          <w:rFonts w:hint="eastAsia" w:ascii="宋体" w:hAnsi="宋体" w:cs="宋体"/>
          <w:sz w:val="24"/>
          <w:u w:val="single"/>
        </w:rPr>
        <w:t xml:space="preserve">                        </w:t>
      </w:r>
    </w:p>
    <w:p>
      <w:pPr>
        <w:spacing w:line="400" w:lineRule="exact"/>
        <w:ind w:firstLine="2400" w:firstLineChars="10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400" w:lineRule="exact"/>
        <w:jc w:val="center"/>
        <w:rPr>
          <w:rFonts w:ascii="宋体" w:hAnsi="宋体" w:cs="宋体"/>
          <w:b/>
          <w:sz w:val="24"/>
        </w:rPr>
      </w:pPr>
      <w:r>
        <w:rPr>
          <w:rFonts w:hint="eastAsia" w:ascii="宋体" w:hAnsi="宋体" w:cs="宋体"/>
          <w:b/>
          <w:szCs w:val="21"/>
        </w:rPr>
        <w:br w:type="page"/>
      </w:r>
      <w:bookmarkStart w:id="64" w:name="_Toc373840501"/>
      <w:bookmarkStart w:id="65" w:name="_Toc437525444"/>
      <w:bookmarkStart w:id="66" w:name="_Toc373764183"/>
      <w:r>
        <w:rPr>
          <w:rFonts w:hint="eastAsia" w:ascii="宋体" w:hAnsi="宋体" w:cs="宋体"/>
          <w:b/>
          <w:sz w:val="24"/>
        </w:rPr>
        <w:t>法定代表人身份证明</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ind w:firstLine="480" w:firstLineChars="200"/>
        <w:jc w:val="lef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（报价人名称）的法定代表人。</w:t>
      </w:r>
    </w:p>
    <w:p>
      <w:pPr>
        <w:spacing w:line="400" w:lineRule="exact"/>
        <w:ind w:firstLine="960" w:firstLineChars="400"/>
        <w:rPr>
          <w:rFonts w:ascii="宋体" w:hAnsi="宋体" w:cs="宋体"/>
          <w:sz w:val="24"/>
        </w:rPr>
      </w:pPr>
      <w:r>
        <w:rPr>
          <w:rFonts w:hint="eastAsia" w:ascii="宋体" w:hAnsi="宋体" w:cs="宋体"/>
          <w:sz w:val="24"/>
        </w:rPr>
        <w:t>特此证明。</w:t>
      </w:r>
    </w:p>
    <w:p>
      <w:pPr>
        <w:spacing w:line="400" w:lineRule="exact"/>
        <w:ind w:firstLine="960" w:firstLineChars="400"/>
        <w:rPr>
          <w:rFonts w:ascii="宋体" w:hAnsi="宋体" w:cs="宋体"/>
          <w:sz w:val="24"/>
        </w:rPr>
      </w:pPr>
      <w:r>
        <w:rPr>
          <w:rFonts w:hint="eastAsia" w:ascii="宋体" w:hAnsi="宋体" w:cs="宋体"/>
          <w:sz w:val="24"/>
        </w:rPr>
        <w:t>附：法定代表人身份证件复印件</w:t>
      </w:r>
    </w:p>
    <w:p>
      <w:pPr>
        <w:spacing w:line="400" w:lineRule="exact"/>
        <w:ind w:firstLine="420" w:firstLineChars="200"/>
        <w:rPr>
          <w:rFonts w:ascii="宋体" w:hAnsi="宋体" w:cs="宋体"/>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146050</wp:posOffset>
                </wp:positionV>
                <wp:extent cx="4933950" cy="1409700"/>
                <wp:effectExtent l="4445" t="4445" r="14605" b="146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11.5pt;height:111pt;width:388.5pt;z-index:251659264;mso-width-relative:page;mso-height-relative:page;" fillcolor="#FFFFFF" filled="t" stroked="t" coordsize="21600,21600" o:gfxdata="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nIPl9gAAAAJAQAADwAAAAAAAAAB&#10;ACAAAAAiAAAAZHJzL2Rvd25yZXYueG1sUEsBAhQAFAAAAAgAh07iQOM585tJAgAAlgQAAA4AAAAA&#10;AAAAAQAgAAAAJwEAAGRycy9lMm9Eb2MueG1sUEsFBgAAAAAGAAYAWQEAAOIFA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720" w:firstLineChars="300"/>
        <w:rPr>
          <w:rFonts w:ascii="宋体" w:hAnsi="宋体" w:cs="宋体"/>
          <w:sz w:val="24"/>
        </w:rPr>
      </w:pPr>
      <w:r>
        <w:rPr>
          <w:rFonts w:hint="eastAsia" w:ascii="宋体" w:hAnsi="宋体" w:cs="宋体"/>
          <w:sz w:val="24"/>
        </w:rPr>
        <w:t>附：委托代理人身份证复印件</w:t>
      </w:r>
    </w:p>
    <w:p>
      <w:pPr>
        <w:spacing w:line="400" w:lineRule="exact"/>
        <w:ind w:firstLine="480" w:firstLineChars="200"/>
        <w:rPr>
          <w:rFonts w:ascii="宋体" w:hAnsi="宋体" w:cs="宋体"/>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107950</wp:posOffset>
                </wp:positionV>
                <wp:extent cx="4933950" cy="1409700"/>
                <wp:effectExtent l="4445" t="4445" r="14605"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8.5pt;height:111pt;width:388.5pt;z-index:251660288;mso-width-relative:page;mso-height-relative:page;" fillcolor="#FFFFFF" filled="t" stroked="t" coordsize="21600,21600" o:gfxdata="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KPWl2AAAAAkBAAAPAAAAAAAAAAEA&#10;IAAAACIAAABkcnMvZG93bnJldi54bWxQSwECFAAUAAAACACHTuJAAyCq10gCAACWBAAADgAAAAAA&#10;AAABACAAAAAnAQAAZHJzL2Uyb0RvYy54bWxQSwUGAAAAAAYABgBZAQAA4QU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jc w:val="right"/>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5160" w:firstLineChars="2150"/>
        <w:jc w:val="right"/>
        <w:rPr>
          <w:rFonts w:ascii="宋体" w:hAnsi="宋体" w:cs="宋体"/>
          <w:sz w:val="24"/>
          <w:u w:val="single"/>
        </w:rPr>
      </w:pPr>
    </w:p>
    <w:p>
      <w:pPr>
        <w:spacing w:line="400" w:lineRule="exact"/>
        <w:ind w:firstLine="4320" w:firstLineChars="180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3120"/>
        <w:jc w:val="right"/>
        <w:rPr>
          <w:rFonts w:ascii="宋体" w:hAnsi="宋体" w:cs="宋体"/>
          <w:sz w:val="24"/>
        </w:rPr>
      </w:pPr>
      <w:r>
        <w:rPr>
          <w:rFonts w:hint="eastAsia" w:ascii="宋体" w:hAnsi="宋体" w:cs="宋体"/>
          <w:sz w:val="24"/>
        </w:rPr>
        <w:br w:type="page"/>
      </w:r>
      <w:bookmarkEnd w:id="64"/>
      <w:bookmarkEnd w:id="65"/>
      <w:bookmarkEnd w:id="66"/>
      <w:bookmarkStart w:id="67" w:name="_Toc444525920"/>
      <w:bookmarkStart w:id="68" w:name="_Toc464115791"/>
      <w:bookmarkStart w:id="69" w:name="_Toc437355115"/>
      <w:bookmarkStart w:id="70" w:name="_Toc433291571"/>
      <w:bookmarkStart w:id="71" w:name="_Toc373840505"/>
      <w:bookmarkStart w:id="72" w:name="_Toc373764187"/>
      <w:bookmarkStart w:id="73" w:name="_Toc437525443"/>
    </w:p>
    <w:p>
      <w:pPr>
        <w:numPr>
          <w:ilvl w:val="1"/>
          <w:numId w:val="0"/>
        </w:numPr>
        <w:adjustRightInd w:val="0"/>
        <w:snapToGrid w:val="0"/>
        <w:spacing w:line="400" w:lineRule="exact"/>
        <w:jc w:val="center"/>
        <w:rPr>
          <w:rFonts w:ascii="宋体" w:hAnsi="宋体" w:cs="宋体"/>
          <w:b/>
          <w:sz w:val="28"/>
          <w:szCs w:val="28"/>
        </w:rPr>
      </w:pPr>
      <w:r>
        <w:rPr>
          <w:rFonts w:hint="eastAsia" w:ascii="宋体" w:hAnsi="宋体" w:cs="宋体"/>
          <w:b/>
          <w:sz w:val="28"/>
          <w:szCs w:val="28"/>
        </w:rPr>
        <w:t>文件四  偏差表</w:t>
      </w:r>
      <w:bookmarkEnd w:id="67"/>
      <w:bookmarkEnd w:id="68"/>
      <w:bookmarkEnd w:id="69"/>
    </w:p>
    <w:p>
      <w:pPr>
        <w:spacing w:line="400" w:lineRule="exact"/>
        <w:ind w:firstLine="480" w:firstLineChars="200"/>
        <w:rPr>
          <w:rFonts w:ascii="宋体" w:hAnsi="宋体" w:cs="宋体"/>
          <w:sz w:val="24"/>
        </w:rPr>
      </w:pPr>
      <w:r>
        <w:rPr>
          <w:rFonts w:hint="eastAsia" w:ascii="宋体" w:hAnsi="宋体" w:cs="宋体"/>
          <w:sz w:val="24"/>
        </w:rPr>
        <w:t>报价人应根据下表的格式列出对</w:t>
      </w:r>
      <w:r>
        <w:rPr>
          <w:rFonts w:hint="eastAsia" w:ascii="宋体" w:hAnsi="宋体" w:cs="宋体"/>
          <w:sz w:val="24"/>
          <w:lang w:val="en-US" w:eastAsia="zh-CN"/>
        </w:rPr>
        <w:t>本询比文件</w:t>
      </w:r>
      <w:r>
        <w:rPr>
          <w:rFonts w:hint="eastAsia" w:ascii="宋体" w:hAnsi="宋体" w:cs="宋体"/>
          <w:sz w:val="24"/>
        </w:rPr>
        <w:t>的偏差（如果有）。未在偏差表中列明的偏差，将被视为满足</w:t>
      </w:r>
      <w:r>
        <w:rPr>
          <w:rFonts w:hint="eastAsia" w:ascii="宋体" w:hAnsi="宋体" w:cs="宋体"/>
          <w:sz w:val="24"/>
          <w:lang w:val="en-US" w:eastAsia="zh-CN"/>
        </w:rPr>
        <w:t>询比文件</w:t>
      </w:r>
      <w:r>
        <w:rPr>
          <w:rFonts w:hint="eastAsia" w:ascii="宋体" w:hAnsi="宋体" w:cs="宋体"/>
          <w:sz w:val="24"/>
        </w:rPr>
        <w:t>要求。</w:t>
      </w:r>
    </w:p>
    <w:tbl>
      <w:tblPr>
        <w:tblStyle w:val="13"/>
        <w:tblW w:w="8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913"/>
        <w:gridCol w:w="1702"/>
        <w:gridCol w:w="2507"/>
        <w:gridCol w:w="22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项目</w:t>
            </w: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条款编号</w:t>
            </w: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偏差内容</w:t>
            </w: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bl>
    <w:p>
      <w:pPr>
        <w:spacing w:line="400" w:lineRule="exact"/>
        <w:rPr>
          <w:rFonts w:ascii="宋体" w:hAnsi="宋体" w:cs="宋体"/>
        </w:rPr>
      </w:pPr>
    </w:p>
    <w:p>
      <w:pPr>
        <w:spacing w:line="400" w:lineRule="exact"/>
        <w:rPr>
          <w:rFonts w:ascii="宋体" w:hAnsi="宋体" w:cs="宋体"/>
        </w:rPr>
      </w:pPr>
      <w:r>
        <w:rPr>
          <w:rFonts w:hint="eastAsia" w:ascii="宋体" w:hAnsi="宋体" w:cs="宋体"/>
        </w:rPr>
        <w:t>备注：对报价人须知前附表中规定的实质性偏差的内容提出负偏差，无论是否在本表中填写，将被认为是对</w:t>
      </w:r>
      <w:r>
        <w:rPr>
          <w:rFonts w:hint="eastAsia" w:ascii="宋体" w:hAnsi="宋体" w:cs="宋体"/>
          <w:lang w:val="en-US" w:eastAsia="zh-CN"/>
        </w:rPr>
        <w:t>询比文件</w:t>
      </w:r>
      <w:r>
        <w:rPr>
          <w:rFonts w:hint="eastAsia" w:ascii="宋体" w:hAnsi="宋体" w:cs="宋体"/>
        </w:rPr>
        <w:t>的非实质性响应，其报价文件将被否决。</w:t>
      </w:r>
    </w:p>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ind w:right="240"/>
        <w:jc w:val="right"/>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Arial"/>
          <w:b/>
          <w:sz w:val="28"/>
          <w:szCs w:val="28"/>
        </w:rPr>
      </w:pPr>
    </w:p>
    <w:p>
      <w:pPr>
        <w:pStyle w:val="2"/>
      </w:pPr>
    </w:p>
    <w:p>
      <w:pPr>
        <w:adjustRightInd w:val="0"/>
        <w:snapToGrid w:val="0"/>
        <w:spacing w:before="60" w:beforeLines="25" w:after="60" w:afterLines="25" w:line="400" w:lineRule="exact"/>
        <w:jc w:val="center"/>
        <w:outlineLvl w:val="1"/>
        <w:rPr>
          <w:rFonts w:ascii="宋体" w:hAnsi="宋体" w:cs="Arial"/>
          <w:b/>
          <w:sz w:val="28"/>
          <w:szCs w:val="28"/>
        </w:rPr>
      </w:pPr>
      <w:r>
        <w:rPr>
          <w:rFonts w:ascii="宋体" w:hAnsi="宋体" w:cs="Arial"/>
          <w:b/>
          <w:sz w:val="28"/>
          <w:szCs w:val="28"/>
        </w:rPr>
        <w:t>文件</w:t>
      </w:r>
      <w:r>
        <w:rPr>
          <w:rFonts w:hint="eastAsia" w:ascii="宋体" w:hAnsi="宋体" w:cs="Arial"/>
          <w:b/>
          <w:sz w:val="28"/>
          <w:szCs w:val="28"/>
        </w:rPr>
        <w:t>五</w:t>
      </w:r>
      <w:r>
        <w:rPr>
          <w:rFonts w:ascii="宋体" w:hAnsi="宋体" w:cs="Arial"/>
          <w:b/>
          <w:sz w:val="28"/>
          <w:szCs w:val="28"/>
        </w:rPr>
        <w:t xml:space="preserve">  </w:t>
      </w:r>
      <w:r>
        <w:rPr>
          <w:rFonts w:hint="eastAsia" w:ascii="宋体" w:hAnsi="宋体" w:cs="Arial"/>
          <w:b/>
          <w:sz w:val="28"/>
          <w:szCs w:val="28"/>
        </w:rPr>
        <w:t>资格审查资料</w:t>
      </w:r>
    </w:p>
    <w:p>
      <w:pPr>
        <w:ind w:left="780"/>
        <w:jc w:val="center"/>
        <w:rPr>
          <w:rFonts w:ascii="Arial" w:hAnsi="Arial" w:cs="Arial"/>
          <w:sz w:val="24"/>
        </w:rPr>
      </w:pPr>
      <w:r>
        <w:rPr>
          <w:rFonts w:hint="eastAsia" w:ascii="Arial" w:hAnsi="Arial" w:cs="Arial"/>
          <w:sz w:val="24"/>
        </w:rPr>
        <w:t>报价人基本情况表</w:t>
      </w:r>
    </w:p>
    <w:tbl>
      <w:tblPr>
        <w:tblStyle w:val="1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984"/>
        <w:gridCol w:w="2033"/>
        <w:gridCol w:w="426"/>
        <w:gridCol w:w="850"/>
        <w:gridCol w:w="14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报价人名称</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报价人组织机构代码或统一社会信用代码</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注册地址</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邮政编码</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联系方式</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联系人</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传真</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网址</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组织结构</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法定代表人</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姓名</w:t>
            </w:r>
          </w:p>
        </w:tc>
        <w:tc>
          <w:tcPr>
            <w:tcW w:w="2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成立时间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许可证及级别</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营业执照号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注册资金</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w:t>
            </w:r>
          </w:p>
          <w:p>
            <w:pPr>
              <w:jc w:val="center"/>
              <w:rPr>
                <w:rFonts w:ascii="Arial" w:hAnsi="Arial" w:cs="Arial"/>
                <w:szCs w:val="21"/>
              </w:rPr>
            </w:pPr>
            <w:r>
              <w:rPr>
                <w:rFonts w:hint="eastAsia" w:ascii="Arial" w:hAnsi="Arial" w:cs="Arial"/>
                <w:szCs w:val="21"/>
              </w:rPr>
              <w:t>开户银行</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基本账户账号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经营范围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备注</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bl>
    <w:p>
      <w:pPr>
        <w:spacing w:line="440" w:lineRule="exact"/>
        <w:ind w:left="780"/>
        <w:rPr>
          <w:rFonts w:ascii="Arial" w:hAnsi="Arial" w:cs="Arial"/>
          <w:szCs w:val="21"/>
        </w:rPr>
      </w:pPr>
      <w:r>
        <w:rPr>
          <w:rFonts w:hint="eastAsia" w:ascii="Arial" w:hAnsi="Arial" w:eastAsia="黑体" w:cs="Arial"/>
          <w:color w:val="auto"/>
          <w:szCs w:val="21"/>
        </w:rPr>
        <w:t>备注：</w:t>
      </w:r>
      <w:r>
        <w:rPr>
          <w:rFonts w:ascii="Arial" w:hAnsi="Arial" w:cs="Arial"/>
          <w:color w:val="auto"/>
          <w:szCs w:val="21"/>
        </w:rPr>
        <w:t>1</w:t>
      </w:r>
      <w:r>
        <w:rPr>
          <w:rFonts w:hint="eastAsia" w:ascii="Arial" w:hAnsi="Arial" w:cs="Arial"/>
          <w:color w:val="auto"/>
          <w:szCs w:val="21"/>
        </w:rPr>
        <w:t>、本表后应附企业法</w:t>
      </w:r>
      <w:r>
        <w:rPr>
          <w:rFonts w:hint="eastAsia" w:ascii="Arial" w:hAnsi="Arial" w:cs="Arial"/>
          <w:szCs w:val="21"/>
        </w:rPr>
        <w:t>人营业执照等材料的扫描件。</w:t>
      </w:r>
    </w:p>
    <w:p>
      <w:pPr>
        <w:spacing w:line="400" w:lineRule="exact"/>
        <w:ind w:right="240"/>
        <w:jc w:val="center"/>
        <w:rPr>
          <w:rFonts w:ascii="宋体" w:hAnsi="宋体" w:cs="宋体"/>
          <w:b/>
          <w:sz w:val="28"/>
          <w:szCs w:val="28"/>
        </w:rPr>
      </w:pPr>
    </w:p>
    <w:p>
      <w:pPr>
        <w:spacing w:line="400" w:lineRule="exact"/>
        <w:ind w:right="240"/>
        <w:jc w:val="center"/>
        <w:rPr>
          <w:rFonts w:ascii="宋体" w:hAnsi="宋体" w:cs="宋体"/>
          <w:b/>
          <w:sz w:val="28"/>
          <w:szCs w:val="28"/>
        </w:rPr>
      </w:pP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报价人：</w:t>
      </w:r>
      <w:r>
        <w:rPr>
          <w:rFonts w:ascii="Arial" w:hAnsi="Arial" w:cs="Arial"/>
          <w:kern w:val="0"/>
          <w:sz w:val="24"/>
          <w:u w:val="single"/>
        </w:rPr>
        <w:t xml:space="preserve">           </w:t>
      </w:r>
      <w:r>
        <w:rPr>
          <w:rFonts w:hint="eastAsia" w:ascii="Arial" w:hAnsi="Arial" w:cs="Arial"/>
          <w:kern w:val="0"/>
          <w:sz w:val="24"/>
        </w:rPr>
        <w:t>（盖单位章）</w:t>
      </w: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法定代表人或其委托代理人：</w:t>
      </w:r>
      <w:r>
        <w:rPr>
          <w:rFonts w:ascii="Arial" w:hAnsi="Arial" w:cs="Arial"/>
          <w:kern w:val="0"/>
          <w:sz w:val="24"/>
          <w:u w:val="single"/>
        </w:rPr>
        <w:t xml:space="preserve">       </w:t>
      </w:r>
      <w:r>
        <w:rPr>
          <w:rFonts w:hint="eastAsia" w:ascii="Arial" w:hAnsi="Arial" w:cs="Arial"/>
          <w:kern w:val="0"/>
          <w:sz w:val="24"/>
        </w:rPr>
        <w:t>（签字</w:t>
      </w:r>
      <w:r>
        <w:rPr>
          <w:rFonts w:hint="eastAsia" w:ascii="Arial" w:hAnsi="Arial" w:cs="Arial"/>
          <w:kern w:val="0"/>
          <w:sz w:val="24"/>
          <w:lang w:val="en-US" w:eastAsia="zh-CN"/>
        </w:rPr>
        <w:t>或签章</w:t>
      </w:r>
      <w:r>
        <w:rPr>
          <w:rFonts w:hint="eastAsia" w:ascii="Arial" w:hAnsi="Arial" w:cs="Arial"/>
          <w:kern w:val="0"/>
          <w:sz w:val="24"/>
        </w:rPr>
        <w:t>）</w:t>
      </w:r>
    </w:p>
    <w:p>
      <w:pPr>
        <w:adjustRightInd w:val="0"/>
        <w:snapToGrid w:val="0"/>
        <w:spacing w:line="360" w:lineRule="auto"/>
        <w:ind w:left="4200" w:leftChars="2000" w:firstLine="480" w:firstLineChars="200"/>
        <w:rPr>
          <w:rFonts w:ascii="宋体" w:hAnsi="宋体" w:cs="宋体"/>
          <w:b/>
          <w:sz w:val="28"/>
          <w:szCs w:val="28"/>
        </w:rPr>
      </w:pPr>
      <w:r>
        <w:rPr>
          <w:rFonts w:ascii="Arial" w:hAnsi="Arial" w:cs="Arial"/>
          <w:kern w:val="0"/>
          <w:sz w:val="24"/>
          <w:u w:val="single"/>
        </w:rPr>
        <w:t xml:space="preserve">        </w:t>
      </w:r>
      <w:r>
        <w:rPr>
          <w:rFonts w:hint="eastAsia" w:ascii="Arial" w:hAnsi="Arial" w:cs="Arial"/>
          <w:kern w:val="0"/>
          <w:sz w:val="24"/>
        </w:rPr>
        <w:t>年</w:t>
      </w:r>
      <w:r>
        <w:rPr>
          <w:rFonts w:ascii="Arial" w:hAnsi="Arial" w:cs="Arial"/>
          <w:kern w:val="0"/>
          <w:sz w:val="24"/>
          <w:u w:val="single"/>
        </w:rPr>
        <w:t xml:space="preserve">     </w:t>
      </w:r>
      <w:r>
        <w:rPr>
          <w:rFonts w:hint="eastAsia" w:ascii="Arial" w:hAnsi="Arial" w:cs="Arial"/>
          <w:kern w:val="0"/>
          <w:sz w:val="24"/>
        </w:rPr>
        <w:t>月</w:t>
      </w:r>
      <w:r>
        <w:rPr>
          <w:rFonts w:ascii="Arial" w:hAnsi="Arial" w:cs="Arial"/>
          <w:kern w:val="0"/>
          <w:sz w:val="24"/>
          <w:u w:val="single"/>
        </w:rPr>
        <w:t xml:space="preserve">     </w:t>
      </w:r>
      <w:r>
        <w:rPr>
          <w:rFonts w:hint="eastAsia" w:ascii="Arial" w:hAnsi="Arial" w:cs="Arial"/>
          <w:kern w:val="0"/>
          <w:sz w:val="24"/>
        </w:rPr>
        <w:t>日</w:t>
      </w:r>
    </w:p>
    <w:p>
      <w:pPr>
        <w:spacing w:line="400" w:lineRule="exact"/>
        <w:ind w:right="240"/>
        <w:jc w:val="center"/>
        <w:rPr>
          <w:rFonts w:hint="eastAsia" w:ascii="宋体" w:hAnsi="宋体" w:cs="宋体"/>
          <w:b/>
          <w:sz w:val="28"/>
          <w:szCs w:val="28"/>
        </w:rPr>
      </w:pPr>
      <w:r>
        <w:rPr>
          <w:rFonts w:hint="eastAsia" w:ascii="宋体" w:hAnsi="宋体" w:cs="宋体"/>
          <w:b/>
          <w:sz w:val="28"/>
          <w:szCs w:val="28"/>
        </w:rPr>
        <w:t>文件</w:t>
      </w:r>
      <w:r>
        <w:rPr>
          <w:rFonts w:hint="eastAsia" w:ascii="宋体" w:hAnsi="宋体" w:cs="宋体"/>
          <w:b/>
          <w:sz w:val="28"/>
          <w:szCs w:val="28"/>
          <w:lang w:val="en-US" w:eastAsia="zh-CN"/>
        </w:rPr>
        <w:t>六</w:t>
      </w:r>
      <w:r>
        <w:rPr>
          <w:rFonts w:hint="eastAsia" w:ascii="宋体" w:hAnsi="宋体" w:cs="宋体"/>
          <w:b/>
          <w:sz w:val="28"/>
          <w:szCs w:val="28"/>
        </w:rPr>
        <w:t xml:space="preserve">  其他材料</w:t>
      </w:r>
    </w:p>
    <w:p>
      <w:pPr>
        <w:spacing w:line="400" w:lineRule="exact"/>
        <w:ind w:firstLine="480" w:firstLineChars="200"/>
        <w:rPr>
          <w:rFonts w:hint="eastAsia" w:eastAsia="宋体"/>
          <w:lang w:val="en-US" w:eastAsia="zh-CN"/>
        </w:rPr>
      </w:pPr>
      <w:r>
        <w:rPr>
          <w:rFonts w:hint="eastAsia" w:ascii="Arial" w:hAnsi="Arial" w:cs="Arial"/>
          <w:sz w:val="24"/>
        </w:rPr>
        <w:t>以下文件应加盖单位公章</w:t>
      </w:r>
      <w:r>
        <w:rPr>
          <w:rFonts w:hint="eastAsia" w:ascii="Arial" w:hAnsi="Arial" w:cs="Arial"/>
          <w:sz w:val="24"/>
          <w:lang w:val="en-US" w:eastAsia="zh-CN"/>
        </w:rPr>
        <w:t>:</w:t>
      </w:r>
    </w:p>
    <w:p>
      <w:pPr>
        <w:numPr>
          <w:ilvl w:val="0"/>
          <w:numId w:val="6"/>
        </w:numPr>
        <w:spacing w:line="400" w:lineRule="exact"/>
        <w:ind w:firstLine="480" w:firstLineChars="200"/>
        <w:rPr>
          <w:rFonts w:hint="default" w:ascii="Arial" w:hAnsi="Arial" w:eastAsia="宋体" w:cs="Arial"/>
          <w:color w:val="auto"/>
          <w:kern w:val="2"/>
          <w:sz w:val="24"/>
          <w:szCs w:val="24"/>
          <w:lang w:val="en-US" w:eastAsia="zh-CN" w:bidi="ar-SA"/>
        </w:rPr>
      </w:pPr>
      <w:r>
        <w:rPr>
          <w:rFonts w:hint="eastAsia" w:ascii="Arial" w:hAnsi="Arial" w:cs="Arial"/>
          <w:sz w:val="24"/>
        </w:rPr>
        <w:t>企业法人营业执照</w:t>
      </w:r>
      <w:r>
        <w:rPr>
          <w:rFonts w:hint="eastAsia" w:ascii="Arial" w:hAnsi="Arial" w:cs="Arial"/>
          <w:sz w:val="24"/>
          <w:lang w:val="en-US" w:eastAsia="zh-CN"/>
        </w:rPr>
        <w:t>复印件</w:t>
      </w:r>
      <w:r>
        <w:rPr>
          <w:rFonts w:hint="eastAsia" w:ascii="Arial" w:hAnsi="Arial" w:cs="Arial"/>
          <w:sz w:val="24"/>
        </w:rPr>
        <w:t>；</w:t>
      </w:r>
    </w:p>
    <w:p>
      <w:pPr>
        <w:numPr>
          <w:ilvl w:val="0"/>
          <w:numId w:val="6"/>
        </w:numPr>
        <w:spacing w:line="400" w:lineRule="exact"/>
        <w:ind w:firstLine="480" w:firstLineChars="200"/>
        <w:rPr>
          <w:rFonts w:hint="eastAsia" w:ascii="Arial" w:hAnsi="Arial" w:cs="Arial"/>
          <w:sz w:val="24"/>
          <w:lang w:eastAsia="zh-CN"/>
        </w:rPr>
      </w:pPr>
      <w:r>
        <w:rPr>
          <w:rFonts w:hint="eastAsia" w:ascii="Arial" w:hAnsi="Arial" w:cs="Arial"/>
          <w:sz w:val="24"/>
          <w:lang w:val="en-US" w:eastAsia="zh-CN"/>
        </w:rPr>
        <w:t>具有符合环保要求的粉煤灰储存场地且储存量不低于2万吨（需提供证明材料）</w:t>
      </w:r>
      <w:r>
        <w:rPr>
          <w:rFonts w:hint="eastAsia" w:ascii="Arial" w:hAnsi="Arial" w:cs="Arial"/>
          <w:sz w:val="24"/>
          <w:lang w:eastAsia="zh-CN"/>
        </w:rPr>
        <w:t>；</w:t>
      </w:r>
    </w:p>
    <w:p>
      <w:pPr>
        <w:numPr>
          <w:ilvl w:val="0"/>
          <w:numId w:val="6"/>
        </w:numPr>
        <w:spacing w:line="400" w:lineRule="exact"/>
        <w:ind w:firstLine="480" w:firstLineChars="200"/>
        <w:rPr>
          <w:rFonts w:hint="eastAsia" w:ascii="Arial" w:hAnsi="Arial" w:cs="Arial"/>
          <w:sz w:val="24"/>
          <w:lang w:val="en-US" w:eastAsia="zh-CN"/>
        </w:rPr>
      </w:pPr>
      <w:r>
        <w:rPr>
          <w:rFonts w:hint="eastAsia" w:ascii="Arial" w:hAnsi="Arial" w:cs="Arial"/>
          <w:sz w:val="24"/>
        </w:rPr>
        <w:t>报价人认为必要的其他材料</w:t>
      </w:r>
      <w:r>
        <w:rPr>
          <w:rFonts w:hint="eastAsia" w:ascii="宋体" w:hAnsi="宋体" w:cs="宋体"/>
          <w:sz w:val="24"/>
          <w:u w:val="none"/>
          <w:lang w:eastAsia="zh-CN"/>
        </w:rPr>
        <w:t>。</w:t>
      </w: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adjustRightInd w:val="0"/>
        <w:snapToGrid w:val="0"/>
        <w:spacing w:line="560" w:lineRule="exact"/>
        <w:jc w:val="center"/>
        <w:rPr>
          <w:rFonts w:hint="eastAsia" w:ascii="宋体" w:hAnsi="宋体" w:eastAsia="宋体" w:cs="Arial"/>
          <w:b/>
          <w:kern w:val="2"/>
          <w:sz w:val="28"/>
          <w:szCs w:val="28"/>
          <w:highlight w:val="none"/>
          <w:lang w:val="en-US" w:eastAsia="zh-CN"/>
        </w:rPr>
      </w:pPr>
    </w:p>
    <w:p>
      <w:pPr>
        <w:pStyle w:val="4"/>
        <w:ind w:left="0" w:leftChars="0" w:firstLine="0" w:firstLineChars="0"/>
        <w:rPr>
          <w:rFonts w:ascii="宋体" w:hAnsi="宋体" w:cs="宋体"/>
          <w:b/>
          <w:sz w:val="28"/>
          <w:szCs w:val="28"/>
        </w:rPr>
      </w:pPr>
    </w:p>
    <w:bookmarkEnd w:id="70"/>
    <w:bookmarkEnd w:id="71"/>
    <w:bookmarkEnd w:id="72"/>
    <w:bookmarkEnd w:id="73"/>
    <w:p>
      <w:pPr>
        <w:spacing w:line="400" w:lineRule="exact"/>
        <w:ind w:firstLine="420" w:firstLineChars="200"/>
        <w:rPr>
          <w:rFonts w:ascii="宋体" w:hAnsi="宋体" w:cs="宋体"/>
        </w:rPr>
      </w:pPr>
    </w:p>
    <w:p/>
    <w:p/>
    <w:sectPr>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39HrP24DmTt">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eastAsia="Arial Unicode MS" w:cs="Arial"/>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8"/>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v:textbox>
            </v:shape>
          </w:pict>
        </mc:Fallback>
      </mc:AlternateContent>
    </w:r>
  </w:p>
  <w:p>
    <w:pPr>
      <w:pStyle w:val="8"/>
      <w:ind w:right="382" w:rightChars="182"/>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8"/>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4E0D7"/>
    <w:multiLevelType w:val="singleLevel"/>
    <w:tmpl w:val="8F64E0D7"/>
    <w:lvl w:ilvl="0" w:tentative="0">
      <w:start w:val="1"/>
      <w:numFmt w:val="decimal"/>
      <w:suff w:val="nothing"/>
      <w:lvlText w:val="（%1）"/>
      <w:lvlJc w:val="left"/>
      <w:rPr>
        <w:rFonts w:hint="default"/>
        <w:sz w:val="24"/>
        <w:szCs w:val="24"/>
      </w:rPr>
    </w:lvl>
  </w:abstractNum>
  <w:abstractNum w:abstractNumId="1">
    <w:nsid w:val="B0656885"/>
    <w:multiLevelType w:val="singleLevel"/>
    <w:tmpl w:val="B0656885"/>
    <w:lvl w:ilvl="0" w:tentative="0">
      <w:start w:val="1"/>
      <w:numFmt w:val="decimal"/>
      <w:suff w:val="nothing"/>
      <w:lvlText w:val="（%1）"/>
      <w:lvlJc w:val="left"/>
    </w:lvl>
  </w:abstractNum>
  <w:abstractNum w:abstractNumId="2">
    <w:nsid w:val="B56537B3"/>
    <w:multiLevelType w:val="singleLevel"/>
    <w:tmpl w:val="B56537B3"/>
    <w:lvl w:ilvl="0" w:tentative="0">
      <w:start w:val="1"/>
      <w:numFmt w:val="decimal"/>
      <w:suff w:val="nothing"/>
      <w:lvlText w:val="（%1）"/>
      <w:lvlJc w:val="left"/>
    </w:lvl>
  </w:abstractNum>
  <w:abstractNum w:abstractNumId="3">
    <w:nsid w:val="21B1E2F2"/>
    <w:multiLevelType w:val="singleLevel"/>
    <w:tmpl w:val="21B1E2F2"/>
    <w:lvl w:ilvl="0" w:tentative="0">
      <w:start w:val="9"/>
      <w:numFmt w:val="chineseCounting"/>
      <w:suff w:val="nothing"/>
      <w:lvlText w:val="%1、"/>
      <w:lvlJc w:val="left"/>
      <w:rPr>
        <w:rFonts w:hint="eastAsia"/>
      </w:rPr>
    </w:lvl>
  </w:abstractNum>
  <w:abstractNum w:abstractNumId="4">
    <w:nsid w:val="5C01670E"/>
    <w:multiLevelType w:val="singleLevel"/>
    <w:tmpl w:val="5C01670E"/>
    <w:lvl w:ilvl="0" w:tentative="0">
      <w:start w:val="2"/>
      <w:numFmt w:val="chineseCounting"/>
      <w:suff w:val="space"/>
      <w:lvlText w:val="第%1章"/>
      <w:lvlJc w:val="left"/>
      <w:rPr>
        <w:rFonts w:hint="eastAsia"/>
      </w:rPr>
    </w:lvl>
  </w:abstractNum>
  <w:abstractNum w:abstractNumId="5">
    <w:nsid w:val="76FEBD7F"/>
    <w:multiLevelType w:val="singleLevel"/>
    <w:tmpl w:val="76FEBD7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N2M4YTVkMzJmN2YwNTNmYjRmODMwNzdmZGM0NDUifQ=="/>
  </w:docVars>
  <w:rsids>
    <w:rsidRoot w:val="00000000"/>
    <w:rsid w:val="00B1295B"/>
    <w:rsid w:val="00DE2CEE"/>
    <w:rsid w:val="010B62F4"/>
    <w:rsid w:val="02454DC9"/>
    <w:rsid w:val="02595116"/>
    <w:rsid w:val="02D768EE"/>
    <w:rsid w:val="053A2DCF"/>
    <w:rsid w:val="053F22E2"/>
    <w:rsid w:val="058A1323"/>
    <w:rsid w:val="059724FA"/>
    <w:rsid w:val="06F750FD"/>
    <w:rsid w:val="078F3786"/>
    <w:rsid w:val="07EE658E"/>
    <w:rsid w:val="07F87C50"/>
    <w:rsid w:val="08064057"/>
    <w:rsid w:val="093A45E5"/>
    <w:rsid w:val="093C7535"/>
    <w:rsid w:val="0A2055A9"/>
    <w:rsid w:val="0A420FE1"/>
    <w:rsid w:val="0AB4389F"/>
    <w:rsid w:val="0B904506"/>
    <w:rsid w:val="0CC77CC2"/>
    <w:rsid w:val="0DB53E86"/>
    <w:rsid w:val="0DE51158"/>
    <w:rsid w:val="0DF20872"/>
    <w:rsid w:val="0E156C05"/>
    <w:rsid w:val="100D7863"/>
    <w:rsid w:val="108252A3"/>
    <w:rsid w:val="109127B4"/>
    <w:rsid w:val="10F86BF9"/>
    <w:rsid w:val="11841370"/>
    <w:rsid w:val="118B3557"/>
    <w:rsid w:val="11FC63AF"/>
    <w:rsid w:val="125813C3"/>
    <w:rsid w:val="125D32AD"/>
    <w:rsid w:val="127840D2"/>
    <w:rsid w:val="13340090"/>
    <w:rsid w:val="13A74B4C"/>
    <w:rsid w:val="14C22D34"/>
    <w:rsid w:val="16643FC6"/>
    <w:rsid w:val="169528FE"/>
    <w:rsid w:val="17A016AD"/>
    <w:rsid w:val="19920DAA"/>
    <w:rsid w:val="1A8D159C"/>
    <w:rsid w:val="1ADA4F1E"/>
    <w:rsid w:val="1B2C4487"/>
    <w:rsid w:val="1C6F35F3"/>
    <w:rsid w:val="1D001020"/>
    <w:rsid w:val="1D426908"/>
    <w:rsid w:val="1F192994"/>
    <w:rsid w:val="1FD665CB"/>
    <w:rsid w:val="20E10F0A"/>
    <w:rsid w:val="21BA0059"/>
    <w:rsid w:val="21CB5781"/>
    <w:rsid w:val="21D32B8D"/>
    <w:rsid w:val="221F6A33"/>
    <w:rsid w:val="22253DCA"/>
    <w:rsid w:val="22412D96"/>
    <w:rsid w:val="23370BCB"/>
    <w:rsid w:val="250852A9"/>
    <w:rsid w:val="2572277A"/>
    <w:rsid w:val="25762D04"/>
    <w:rsid w:val="25D14317"/>
    <w:rsid w:val="269456DA"/>
    <w:rsid w:val="26B94D7F"/>
    <w:rsid w:val="27074394"/>
    <w:rsid w:val="27B845C9"/>
    <w:rsid w:val="27CE415D"/>
    <w:rsid w:val="28412E17"/>
    <w:rsid w:val="28757B08"/>
    <w:rsid w:val="288C5814"/>
    <w:rsid w:val="296160D8"/>
    <w:rsid w:val="2B9A4068"/>
    <w:rsid w:val="2D187E74"/>
    <w:rsid w:val="2D5708F0"/>
    <w:rsid w:val="2E935B08"/>
    <w:rsid w:val="309B51CA"/>
    <w:rsid w:val="30C21160"/>
    <w:rsid w:val="332F4289"/>
    <w:rsid w:val="33933FAE"/>
    <w:rsid w:val="342A4426"/>
    <w:rsid w:val="34D602EA"/>
    <w:rsid w:val="362A70EA"/>
    <w:rsid w:val="36725108"/>
    <w:rsid w:val="377A7335"/>
    <w:rsid w:val="3B371F86"/>
    <w:rsid w:val="3E4124F8"/>
    <w:rsid w:val="3EEF43D0"/>
    <w:rsid w:val="410A5D60"/>
    <w:rsid w:val="41566D3D"/>
    <w:rsid w:val="4304312D"/>
    <w:rsid w:val="433D6BDD"/>
    <w:rsid w:val="43803279"/>
    <w:rsid w:val="4491620A"/>
    <w:rsid w:val="44C902D4"/>
    <w:rsid w:val="45042D53"/>
    <w:rsid w:val="45056910"/>
    <w:rsid w:val="4872699B"/>
    <w:rsid w:val="48870389"/>
    <w:rsid w:val="48AD604A"/>
    <w:rsid w:val="49AB775A"/>
    <w:rsid w:val="49B40DFB"/>
    <w:rsid w:val="4B1A6414"/>
    <w:rsid w:val="4B870CF6"/>
    <w:rsid w:val="4C4F35D5"/>
    <w:rsid w:val="4C6C3CFE"/>
    <w:rsid w:val="4C6D3572"/>
    <w:rsid w:val="4C89761F"/>
    <w:rsid w:val="4D46645C"/>
    <w:rsid w:val="4DB3793A"/>
    <w:rsid w:val="4EA11561"/>
    <w:rsid w:val="4EC36C1D"/>
    <w:rsid w:val="4FE95A27"/>
    <w:rsid w:val="501555F2"/>
    <w:rsid w:val="510A6E63"/>
    <w:rsid w:val="53CD1E8A"/>
    <w:rsid w:val="56E21194"/>
    <w:rsid w:val="57635A94"/>
    <w:rsid w:val="59B83924"/>
    <w:rsid w:val="5A1E3E69"/>
    <w:rsid w:val="5BDF156D"/>
    <w:rsid w:val="5C0D5892"/>
    <w:rsid w:val="5CCC49CC"/>
    <w:rsid w:val="5CE24971"/>
    <w:rsid w:val="5DB004C1"/>
    <w:rsid w:val="5DF07BAE"/>
    <w:rsid w:val="610D3747"/>
    <w:rsid w:val="61797166"/>
    <w:rsid w:val="637F55F6"/>
    <w:rsid w:val="639D0E96"/>
    <w:rsid w:val="63C03FB5"/>
    <w:rsid w:val="65105591"/>
    <w:rsid w:val="65C82646"/>
    <w:rsid w:val="661121FF"/>
    <w:rsid w:val="667D221C"/>
    <w:rsid w:val="66CA2CB3"/>
    <w:rsid w:val="66D457C1"/>
    <w:rsid w:val="67543220"/>
    <w:rsid w:val="68947D20"/>
    <w:rsid w:val="68D640BC"/>
    <w:rsid w:val="693E61CF"/>
    <w:rsid w:val="698F417D"/>
    <w:rsid w:val="69941447"/>
    <w:rsid w:val="69A2714B"/>
    <w:rsid w:val="6A5E6092"/>
    <w:rsid w:val="6CD73879"/>
    <w:rsid w:val="6D5B2731"/>
    <w:rsid w:val="6DF1016C"/>
    <w:rsid w:val="703C22B0"/>
    <w:rsid w:val="71F46367"/>
    <w:rsid w:val="72247BD2"/>
    <w:rsid w:val="72FE5336"/>
    <w:rsid w:val="737D3686"/>
    <w:rsid w:val="74137F84"/>
    <w:rsid w:val="741672D8"/>
    <w:rsid w:val="7446514E"/>
    <w:rsid w:val="74EF6A9F"/>
    <w:rsid w:val="767233F1"/>
    <w:rsid w:val="76D2471F"/>
    <w:rsid w:val="78FB1E09"/>
    <w:rsid w:val="797111CB"/>
    <w:rsid w:val="7A194D7E"/>
    <w:rsid w:val="7A276766"/>
    <w:rsid w:val="7CCD2E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widowControl w:val="0"/>
      <w:spacing w:line="360" w:lineRule="auto"/>
      <w:jc w:val="both"/>
      <w:outlineLvl w:val="1"/>
    </w:pPr>
    <w:rPr>
      <w:rFonts w:ascii="黑体" w:hAnsi="Arial" w:eastAsia="黑体" w:cs="Times New Roman"/>
      <w:sz w:val="28"/>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4">
    <w:name w:val="Normal Indent"/>
    <w:basedOn w:val="1"/>
    <w:unhideWhenUsed/>
    <w:qFormat/>
    <w:uiPriority w:val="99"/>
    <w:pPr>
      <w:ind w:firstLine="420" w:firstLineChars="200"/>
    </w:pPr>
  </w:style>
  <w:style w:type="paragraph" w:styleId="5">
    <w:name w:val="Body Text Indent"/>
    <w:basedOn w:val="1"/>
    <w:link w:val="25"/>
    <w:qFormat/>
    <w:uiPriority w:val="0"/>
    <w:pPr>
      <w:spacing w:before="50" w:after="50" w:line="300" w:lineRule="auto"/>
      <w:ind w:firstLine="420" w:firstLineChars="200"/>
    </w:pPr>
    <w:rPr>
      <w:rFonts w:ascii="宋体" w:hAnsi="宋体" w:eastAsiaTheme="minorEastAsia" w:cstheme="minorBidi"/>
      <w:kern w:val="0"/>
      <w:sz w:val="24"/>
    </w:rPr>
  </w:style>
  <w:style w:type="paragraph" w:styleId="6">
    <w:name w:val="Plain Text"/>
    <w:basedOn w:val="1"/>
    <w:qFormat/>
    <w:uiPriority w:val="0"/>
    <w:rPr>
      <w:rFonts w:ascii="宋体" w:hAnsi="Courier New"/>
      <w:szCs w:val="20"/>
    </w:rPr>
  </w:style>
  <w:style w:type="paragraph" w:styleId="7">
    <w:name w:val="Balloon Text"/>
    <w:basedOn w:val="1"/>
    <w:link w:val="27"/>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39"/>
    <w:pPr>
      <w:adjustRightInd w:val="0"/>
      <w:snapToGrid w:val="0"/>
      <w:spacing w:line="360" w:lineRule="auto"/>
    </w:pPr>
    <w:rPr>
      <w:sz w:val="24"/>
      <w:szCs w:val="20"/>
    </w:rPr>
  </w:style>
  <w:style w:type="paragraph" w:styleId="11">
    <w:name w:val="HTML Preformatted"/>
    <w:basedOn w:val="1"/>
    <w:qFormat/>
    <w:uiPriority w:val="0"/>
    <w:pPr>
      <w:spacing w:line="460" w:lineRule="exact"/>
      <w:ind w:firstLine="200" w:firstLineChars="200"/>
    </w:pPr>
    <w:rPr>
      <w:rFonts w:ascii="Courier New" w:hAnsi="Courier New"/>
      <w:sz w:val="20"/>
      <w:szCs w:val="20"/>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Hyperlink"/>
    <w:qFormat/>
    <w:uiPriority w:val="99"/>
    <w:rPr>
      <w:color w:val="0000FF"/>
      <w:u w:val="single"/>
    </w:rPr>
  </w:style>
  <w:style w:type="paragraph" w:customStyle="1" w:styleId="16">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sz w:val="24"/>
    </w:rPr>
  </w:style>
  <w:style w:type="paragraph" w:customStyle="1" w:styleId="17">
    <w:name w:val="标书9-表格文字"/>
    <w:next w:val="18"/>
    <w:qFormat/>
    <w:uiPriority w:val="0"/>
    <w:pPr>
      <w:widowControl w:val="0"/>
      <w:spacing w:before="100" w:after="124" w:afterLines="40"/>
      <w:jc w:val="center"/>
    </w:pPr>
    <w:rPr>
      <w:rFonts w:ascii="Times New Roman" w:hAnsi="Times New Roman" w:eastAsia="宋体" w:cs="Times New Roman"/>
      <w:lang w:val="en-US" w:eastAsia="zh-CN" w:bidi="ar-SA"/>
    </w:rPr>
  </w:style>
  <w:style w:type="paragraph" w:customStyle="1" w:styleId="18">
    <w:name w:val="样式0表换行"/>
    <w:basedOn w:val="17"/>
    <w:qFormat/>
    <w:uiPriority w:val="0"/>
    <w:pPr>
      <w:spacing w:before="0"/>
    </w:pPr>
  </w:style>
  <w:style w:type="paragraph" w:customStyle="1" w:styleId="19">
    <w:name w:val="样式 (西文) Arial Unicode MS 左侧:  0 厘米 悬挂缩进: 11.34 字符"/>
    <w:basedOn w:val="1"/>
    <w:qFormat/>
    <w:uiPriority w:val="0"/>
    <w:pPr>
      <w:spacing w:line="360" w:lineRule="auto"/>
      <w:ind w:left="1134" w:hanging="1134"/>
    </w:pPr>
    <w:rPr>
      <w:rFonts w:ascii="Arial Unicode MS" w:hAnsi="Arial Unicode MS" w:cs="宋体"/>
      <w:sz w:val="24"/>
      <w:szCs w:val="20"/>
    </w:rPr>
  </w:style>
  <w:style w:type="paragraph" w:customStyle="1" w:styleId="20">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character" w:customStyle="1" w:styleId="21">
    <w:name w:val="合同编号 Char"/>
    <w:link w:val="22"/>
    <w:qFormat/>
    <w:uiPriority w:val="0"/>
    <w:rPr>
      <w:rFonts w:ascii="C39HrP24DmTt" w:hAnsi="C39HrP24DmTt"/>
      <w:sz w:val="36"/>
      <w:szCs w:val="36"/>
    </w:rPr>
  </w:style>
  <w:style w:type="paragraph" w:customStyle="1" w:styleId="22">
    <w:name w:val="合同编号"/>
    <w:basedOn w:val="1"/>
    <w:link w:val="21"/>
    <w:qFormat/>
    <w:uiPriority w:val="0"/>
    <w:pPr>
      <w:jc w:val="right"/>
    </w:pPr>
    <w:rPr>
      <w:rFonts w:ascii="C39HrP24DmTt" w:hAnsi="C39HrP24DmTt"/>
      <w:sz w:val="36"/>
      <w:szCs w:val="36"/>
    </w:rPr>
  </w:style>
  <w:style w:type="paragraph" w:customStyle="1" w:styleId="23">
    <w:name w:val="List Paragraph"/>
    <w:basedOn w:val="1"/>
    <w:qFormat/>
    <w:uiPriority w:val="34"/>
    <w:pPr>
      <w:spacing w:line="480" w:lineRule="auto"/>
      <w:ind w:firstLine="420" w:firstLineChars="200"/>
    </w:pPr>
    <w:rPr>
      <w:rFonts w:ascii="Calibri" w:hAnsi="Calibri"/>
      <w:szCs w:val="22"/>
    </w:rPr>
  </w:style>
  <w:style w:type="paragraph" w:customStyle="1" w:styleId="24">
    <w:name w:val="样式 标题 2 + 黑色 首行缩进:  2 字符"/>
    <w:basedOn w:val="3"/>
    <w:qFormat/>
    <w:uiPriority w:val="0"/>
    <w:pPr>
      <w:keepNext/>
      <w:autoSpaceDE w:val="0"/>
      <w:autoSpaceDN w:val="0"/>
      <w:adjustRightInd w:val="0"/>
      <w:spacing w:before="120" w:after="120" w:line="460" w:lineRule="exact"/>
    </w:pPr>
    <w:rPr>
      <w:rFonts w:ascii="Arial" w:cs="宋体"/>
      <w:snapToGrid w:val="0"/>
      <w:color w:val="000000"/>
      <w:sz w:val="30"/>
    </w:rPr>
  </w:style>
  <w:style w:type="character" w:customStyle="1" w:styleId="25">
    <w:name w:val="正文文本缩进 Char"/>
    <w:link w:val="5"/>
    <w:qFormat/>
    <w:uiPriority w:val="0"/>
    <w:rPr>
      <w:rFonts w:ascii="宋体" w:hAnsi="宋体"/>
      <w:sz w:val="24"/>
      <w:szCs w:val="24"/>
    </w:rPr>
  </w:style>
  <w:style w:type="character" w:customStyle="1" w:styleId="26">
    <w:name w:val="正文文本缩进 Char1"/>
    <w:basedOn w:val="14"/>
    <w:qFormat/>
    <w:uiPriority w:val="0"/>
    <w:rPr>
      <w:rFonts w:ascii="Times New Roman" w:hAnsi="Times New Roman" w:eastAsia="宋体" w:cs="Times New Roman"/>
      <w:kern w:val="2"/>
      <w:sz w:val="21"/>
      <w:szCs w:val="24"/>
    </w:rPr>
  </w:style>
  <w:style w:type="character" w:customStyle="1" w:styleId="27">
    <w:name w:val="批注框文本 Char"/>
    <w:basedOn w:val="14"/>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9518</Words>
  <Characters>10209</Characters>
  <Lines>94</Lines>
  <Paragraphs>26</Paragraphs>
  <TotalTime>8</TotalTime>
  <ScaleCrop>false</ScaleCrop>
  <LinksUpToDate>false</LinksUpToDate>
  <CharactersWithSpaces>11756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2021-04-21T09:07:00Z</dcterms:created>
  <dc:creator>121</dc:creator>
  <cp:lastModifiedBy>张亚鑫</cp:lastModifiedBy>
  <cp:lastPrinted>2022-05-09T00:26:00Z</cp:lastPrinted>
  <dcterms:modified xsi:type="dcterms:W3CDTF">2025-09-12T02:59:07Z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SaveFontToCloudKey">
    <vt:lpwstr>261224909_cloud</vt:lpwstr>
  </property>
  <property fmtid="{D5CDD505-2E9C-101B-9397-08002B2CF9AE}" pid="4" name="ICV">
    <vt:lpwstr>52121055F0E74BB7866C26A8CF823E0F_13</vt:lpwstr>
  </property>
</Properties>
</file>